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2E3D7" w14:textId="4B2F4814" w:rsidR="000833BA" w:rsidRPr="009614A6" w:rsidRDefault="000833BA" w:rsidP="00F21F4A">
      <w:pPr>
        <w:shd w:val="clear" w:color="auto" w:fill="FFFFFF" w:themeFill="background1"/>
        <w:spacing w:line="300" w:lineRule="atLeast"/>
        <w:rPr>
          <w:rFonts w:eastAsia="Arial" w:cs="Arial"/>
          <w:color w:val="161615" w:themeColor="background2" w:themeShade="1A"/>
          <w:sz w:val="22"/>
          <w:szCs w:val="22"/>
        </w:rPr>
        <w:sectPr w:rsidR="000833BA" w:rsidRPr="009614A6" w:rsidSect="009614A6">
          <w:footerReference w:type="default" r:id="rId8"/>
          <w:footerReference w:type="first" r:id="rId9"/>
          <w:pgSz w:w="11906" w:h="16838"/>
          <w:pgMar w:top="1440" w:right="1440" w:bottom="1440" w:left="1440" w:header="0" w:footer="567" w:gutter="0"/>
          <w:cols w:space="708"/>
          <w:titlePg/>
          <w:docGrid w:linePitch="360"/>
        </w:sectPr>
      </w:pPr>
    </w:p>
    <w:p w14:paraId="1706FD4F" w14:textId="77777777" w:rsidR="009614A6" w:rsidRPr="00F21F4A" w:rsidRDefault="009614A6" w:rsidP="00F21F4A">
      <w:pPr>
        <w:pStyle w:val="Title"/>
        <w:shd w:val="clear" w:color="auto" w:fill="FFFFFF" w:themeFill="background1"/>
        <w:spacing w:line="240" w:lineRule="auto"/>
        <w:ind w:right="141"/>
        <w:rPr>
          <w:color w:val="161615" w:themeColor="background2" w:themeShade="1A"/>
          <w:lang w:eastAsia="zh-CN"/>
        </w:rPr>
      </w:pP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lang w:val="en-US" w:eastAsia="zh-CN"/>
        </w:rPr>
        <w:t>信息须知</w:t>
      </w:r>
      <w:r w:rsidRPr="00F21F4A">
        <w:rPr>
          <w:color w:val="161615" w:themeColor="background2" w:themeShade="1A"/>
          <w:lang w:eastAsia="zh-CN"/>
        </w:rPr>
        <w:br/>
      </w:r>
    </w:p>
    <w:p w14:paraId="65555E13" w14:textId="57F943F5" w:rsidR="009614A6" w:rsidRPr="00F21F4A" w:rsidRDefault="009614A6" w:rsidP="00F21F4A">
      <w:pPr>
        <w:pStyle w:val="Title"/>
        <w:shd w:val="clear" w:color="auto" w:fill="FFFFFF" w:themeFill="background1"/>
        <w:spacing w:line="240" w:lineRule="auto"/>
        <w:ind w:right="141"/>
        <w:rPr>
          <w:rFonts w:ascii="Microsoft YaHei" w:eastAsia="Microsoft YaHei" w:hAnsi="Microsoft YaHei" w:cs="Microsoft YaHei"/>
          <w:color w:val="161615" w:themeColor="background2" w:themeShade="1A"/>
          <w:sz w:val="36"/>
          <w:szCs w:val="36"/>
          <w:lang w:val="en-US" w:eastAsia="zh-CN"/>
        </w:rPr>
      </w:pP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36"/>
          <w:szCs w:val="36"/>
          <w:lang w:val="en-US" w:eastAsia="zh-CN"/>
        </w:rPr>
        <w:t>面向维多利亚州受冠状病毒</w:t>
      </w:r>
      <w:r w:rsidRPr="00F21F4A">
        <w:rPr>
          <w:rFonts w:ascii="Microsoft YaHei" w:eastAsia="Microsoft YaHei" w:hAnsi="Microsoft YaHei" w:cs="Microsoft YaHei"/>
          <w:color w:val="161615" w:themeColor="background2" w:themeShade="1A"/>
          <w:sz w:val="36"/>
          <w:szCs w:val="36"/>
          <w:lang w:val="en-US" w:eastAsia="zh-CN"/>
        </w:rPr>
        <w:t>（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36"/>
          <w:szCs w:val="36"/>
          <w:lang w:val="en-US" w:eastAsia="zh-CN"/>
        </w:rPr>
        <w:t>coronavirus</w:t>
      </w:r>
      <w:r w:rsidRPr="00F21F4A">
        <w:rPr>
          <w:rFonts w:ascii="Microsoft YaHei" w:eastAsia="Microsoft YaHei" w:hAnsi="Microsoft YaHei" w:cs="Microsoft YaHei"/>
          <w:color w:val="161615" w:themeColor="background2" w:themeShade="1A"/>
          <w:sz w:val="36"/>
          <w:szCs w:val="36"/>
          <w:lang w:val="en-US" w:eastAsia="zh-CN"/>
        </w:rPr>
        <w:t>）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36"/>
          <w:szCs w:val="36"/>
          <w:lang w:val="en-US" w:eastAsia="zh-CN"/>
        </w:rPr>
        <w:t>疫情影响的小型企业的资金补助——请于6月1日前提出申请</w:t>
      </w:r>
    </w:p>
    <w:p w14:paraId="46DB5325" w14:textId="5F1936BA" w:rsidR="000833BA" w:rsidRPr="00F21F4A" w:rsidRDefault="002308E6" w:rsidP="00F21F4A">
      <w:pPr>
        <w:shd w:val="clear" w:color="auto" w:fill="FFFFFF" w:themeFill="background1"/>
        <w:spacing w:line="300" w:lineRule="atLeast"/>
        <w:rPr>
          <w:rFonts w:ascii="Microsoft YaHei" w:eastAsia="Microsoft YaHei" w:hAnsi="Microsoft YaHei" w:cs="Microsoft YaHei"/>
          <w:color w:val="161615" w:themeColor="background2" w:themeShade="1A"/>
          <w:sz w:val="21"/>
          <w:szCs w:val="21"/>
          <w:shd w:val="clear" w:color="auto" w:fill="FCFCFC"/>
          <w:lang w:eastAsia="zh-CN"/>
        </w:rPr>
      </w:pP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1"/>
          <w:szCs w:val="21"/>
          <w:shd w:val="clear" w:color="auto" w:fill="FCFCFC"/>
          <w:lang w:eastAsia="zh-CN"/>
        </w:rPr>
        <w:t>维多利亚州政府设立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  <w:t>企业补助金（ Business Support Fund ）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1"/>
          <w:szCs w:val="21"/>
          <w:shd w:val="clear" w:color="auto" w:fill="FCFCFC"/>
          <w:lang w:eastAsia="zh-CN"/>
        </w:rPr>
        <w:t>，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  <w:t>旨在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1"/>
          <w:szCs w:val="21"/>
          <w:shd w:val="clear" w:color="auto" w:fill="FCFCFC"/>
          <w:lang w:eastAsia="zh-CN"/>
        </w:rPr>
        <w:t>帮助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  <w:t>维州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1"/>
          <w:szCs w:val="21"/>
          <w:shd w:val="clear" w:color="auto" w:fill="FCFCFC"/>
          <w:lang w:eastAsia="zh-CN"/>
        </w:rPr>
        <w:t>小企业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  <w:t>应对新冠疫情（</w:t>
      </w:r>
      <w:r w:rsidRPr="00F21F4A">
        <w:rPr>
          <w:rFonts w:eastAsia="Times" w:cs="Arial"/>
          <w:color w:val="161615" w:themeColor="background2" w:themeShade="1A"/>
          <w:sz w:val="21"/>
          <w:szCs w:val="21"/>
          <w:lang w:eastAsia="zh-CN"/>
        </w:rPr>
        <w:t>coronavirus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  <w:t>）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1"/>
          <w:szCs w:val="21"/>
          <w:shd w:val="clear" w:color="auto" w:fill="FCFCFC"/>
          <w:lang w:eastAsia="zh-CN"/>
        </w:rPr>
        <w:t>的影响，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  <w:t>保障就业岗位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1"/>
          <w:szCs w:val="21"/>
          <w:shd w:val="clear" w:color="auto" w:fill="FCFCFC"/>
          <w:lang w:eastAsia="zh-CN"/>
        </w:rPr>
        <w:t>。</w:t>
      </w:r>
    </w:p>
    <w:p w14:paraId="67119A71" w14:textId="77777777" w:rsidR="000833BA" w:rsidRPr="00F21F4A" w:rsidRDefault="002308E6" w:rsidP="00F21F4A">
      <w:pPr>
        <w:shd w:val="clear" w:color="auto" w:fill="FFFFFF" w:themeFill="background1"/>
        <w:spacing w:line="300" w:lineRule="atLeast"/>
        <w:rPr>
          <w:rFonts w:ascii="Microsoft YaHei" w:eastAsia="Microsoft YaHei" w:hAnsi="Microsoft YaHei" w:cs="Microsoft YaHei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</w:pPr>
      <w:r w:rsidRPr="00F21F4A">
        <w:rPr>
          <w:rFonts w:ascii="Microsoft YaHei" w:eastAsia="Microsoft YaHei" w:hAnsi="Microsoft YaHei" w:cs="Microsoft YaHei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  <w:t>该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  <w:t>补助金系属</w:t>
      </w:r>
      <w:r w:rsidRPr="00F21F4A">
        <w:rPr>
          <w:rFonts w:ascii="Microsoft YaHei" w:eastAsia="Microsoft YaHei" w:hAnsi="Microsoft YaHei" w:cs="Microsoft YaHei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  <w:t>维多利亚政府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  <w:t>斥资</w:t>
      </w:r>
      <w:r w:rsidRPr="00F21F4A">
        <w:rPr>
          <w:rFonts w:ascii="Microsoft YaHei" w:eastAsia="Microsoft YaHei" w:hAnsi="Microsoft YaHei" w:cs="Microsoft YaHei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  <w:t>17亿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  <w:t>澳元的</w:t>
      </w:r>
      <w:r w:rsidRPr="00F21F4A">
        <w:rPr>
          <w:rFonts w:ascii="Microsoft YaHei" w:eastAsia="Microsoft YaHei" w:hAnsi="Microsoft YaHei" w:cs="Microsoft YaHei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  <w:t>经济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  <w:t>纾困</w:t>
      </w:r>
      <w:r w:rsidRPr="00F21F4A">
        <w:rPr>
          <w:rFonts w:ascii="Microsoft YaHei" w:eastAsia="Microsoft YaHei" w:hAnsi="Microsoft YaHei" w:cs="Microsoft YaHei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  <w:t>计划。</w:t>
      </w:r>
    </w:p>
    <w:p w14:paraId="295ED664" w14:textId="77777777" w:rsidR="000833BA" w:rsidRPr="00F21F4A" w:rsidRDefault="002308E6" w:rsidP="00F21F4A">
      <w:pPr>
        <w:shd w:val="clear" w:color="auto" w:fill="FFFFFF" w:themeFill="background1"/>
        <w:spacing w:line="300" w:lineRule="atLeast"/>
        <w:rPr>
          <w:rFonts w:ascii="Microsoft YaHei" w:eastAsia="Microsoft YaHei" w:hAnsi="Microsoft YaHei" w:cs="Microsoft YaHei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</w:pP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  <w:t>符合条件的企业可获得1万澳元的一次性补助。</w:t>
      </w:r>
    </w:p>
    <w:p w14:paraId="36537F0A" w14:textId="77777777" w:rsidR="000833BA" w:rsidRPr="00F21F4A" w:rsidRDefault="002308E6" w:rsidP="00F21F4A">
      <w:pPr>
        <w:shd w:val="clear" w:color="auto" w:fill="FFFFFF" w:themeFill="background1"/>
        <w:spacing w:line="300" w:lineRule="atLeast"/>
        <w:rPr>
          <w:rFonts w:ascii="Microsoft YaHei" w:eastAsia="Microsoft YaHei" w:hAnsi="Microsoft YaHei" w:cs="Microsoft YaHei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</w:pP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  <w:t>该补助金可用于支付营销和寻求法律咨询等经营活动，亦可用于支付水电费等公用事业、工资和租金等经营成本。</w:t>
      </w:r>
    </w:p>
    <w:p w14:paraId="3C3D6BC3" w14:textId="77777777" w:rsidR="000833BA" w:rsidRPr="00F21F4A" w:rsidRDefault="002308E6" w:rsidP="00F21F4A">
      <w:pPr>
        <w:keepNext/>
        <w:keepLines/>
        <w:shd w:val="clear" w:color="auto" w:fill="FFFFFF" w:themeFill="background1"/>
        <w:spacing w:before="400" w:after="320" w:line="560" w:lineRule="atLeast"/>
        <w:outlineLvl w:val="0"/>
        <w:rPr>
          <w:rFonts w:eastAsia="SimSun" w:cs="Arial"/>
          <w:b/>
          <w:color w:val="161615" w:themeColor="background2" w:themeShade="1A"/>
          <w:kern w:val="32"/>
          <w:sz w:val="30"/>
          <w:szCs w:val="30"/>
          <w:lang w:val="en-US" w:eastAsia="zh-CN"/>
        </w:rPr>
      </w:pPr>
      <w:r w:rsidRPr="00F21F4A">
        <w:rPr>
          <w:rFonts w:eastAsia="SimSun" w:cs="Arial" w:hint="eastAsia"/>
          <w:b/>
          <w:color w:val="161615" w:themeColor="background2" w:themeShade="1A"/>
          <w:kern w:val="32"/>
          <w:sz w:val="30"/>
          <w:szCs w:val="30"/>
          <w:lang w:val="en-US" w:eastAsia="zh-CN"/>
        </w:rPr>
        <w:t>谁可以申领</w:t>
      </w:r>
      <w:r w:rsidRPr="00F21F4A">
        <w:rPr>
          <w:rFonts w:eastAsia="MS Gothic" w:cs="Arial"/>
          <w:b/>
          <w:color w:val="161615" w:themeColor="background2" w:themeShade="1A"/>
          <w:kern w:val="32"/>
          <w:sz w:val="30"/>
          <w:szCs w:val="30"/>
        </w:rPr>
        <w:t>Business Support Fund</w:t>
      </w:r>
      <w:r w:rsidRPr="00F21F4A">
        <w:rPr>
          <w:rFonts w:eastAsia="SimSun" w:cs="Arial" w:hint="eastAsia"/>
          <w:b/>
          <w:color w:val="161615" w:themeColor="background2" w:themeShade="1A"/>
          <w:kern w:val="32"/>
          <w:sz w:val="30"/>
          <w:szCs w:val="30"/>
          <w:lang w:val="en-US" w:eastAsia="zh-CN"/>
        </w:rPr>
        <w:t>？</w:t>
      </w:r>
    </w:p>
    <w:p w14:paraId="1B5BFC79" w14:textId="77777777" w:rsidR="000833BA" w:rsidRPr="00F21F4A" w:rsidRDefault="002308E6" w:rsidP="00F21F4A">
      <w:pPr>
        <w:shd w:val="clear" w:color="auto" w:fill="FFFFFF" w:themeFill="background1"/>
        <w:spacing w:line="300" w:lineRule="atLeast"/>
        <w:rPr>
          <w:rFonts w:ascii="Microsoft YaHei" w:eastAsia="Microsoft YaHei" w:hAnsi="Microsoft YaHei" w:cs="Microsoft YaHei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</w:pP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1"/>
          <w:szCs w:val="21"/>
          <w:shd w:val="clear" w:color="auto" w:fill="FCFCFC"/>
          <w:lang w:val="en-US" w:eastAsia="zh-CN"/>
        </w:rPr>
        <w:t>Business Support Fund 面向的是那些雇佣员工，并因防疫限令而停业或受到严重影响的小企业。其中包括下表中列出的受影响最严重的行业。</w:t>
      </w:r>
      <w:bookmarkStart w:id="0" w:name="_GoBack"/>
      <w:bookmarkEnd w:id="0"/>
    </w:p>
    <w:tbl>
      <w:tblPr>
        <w:tblStyle w:val="GridTable4-Accent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9614A6" w:rsidRPr="00F21F4A" w14:paraId="69200132" w14:textId="77777777" w:rsidTr="00961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2F15F43" w14:textId="77777777" w:rsidR="000833BA" w:rsidRPr="00F21F4A" w:rsidRDefault="002308E6" w:rsidP="00F21F4A">
            <w:pPr>
              <w:pStyle w:val="tabletitles"/>
              <w:shd w:val="clear" w:color="auto" w:fill="FFFFFF" w:themeFill="background1"/>
              <w:rPr>
                <w:rFonts w:ascii="Microsoft YaHei" w:eastAsia="Microsoft YaHei" w:hAnsi="Microsoft YaHei" w:cs="Microsoft YaHei"/>
                <w:color w:val="161615" w:themeColor="background2" w:themeShade="1A"/>
                <w:sz w:val="21"/>
                <w:szCs w:val="21"/>
                <w:lang w:val="en-US" w:eastAsia="zh-CN"/>
              </w:rPr>
            </w:pPr>
            <w:r w:rsidRPr="00F21F4A">
              <w:rPr>
                <w:rFonts w:ascii="Microsoft YaHei" w:eastAsia="Microsoft YaHei" w:hAnsi="Microsoft YaHei" w:cs="Microsoft YaHei" w:hint="eastAsia"/>
                <w:b/>
                <w:bCs w:val="0"/>
                <w:color w:val="161615" w:themeColor="background2" w:themeShade="1A"/>
                <w:sz w:val="21"/>
                <w:szCs w:val="21"/>
                <w:lang w:val="en-US" w:eastAsia="zh-CN"/>
              </w:rPr>
              <w:t>行业</w:t>
            </w:r>
          </w:p>
        </w:tc>
        <w:tc>
          <w:tcPr>
            <w:tcW w:w="450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0E054BE" w14:textId="77777777" w:rsidR="000833BA" w:rsidRPr="00F21F4A" w:rsidRDefault="002308E6" w:rsidP="00F21F4A">
            <w:pPr>
              <w:pStyle w:val="tabletitles"/>
              <w:shd w:val="clear" w:color="auto" w:fill="FFFFFF" w:themeFill="backgroun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Microsoft YaHei"/>
                <w:color w:val="161615" w:themeColor="background2" w:themeShade="1A"/>
                <w:sz w:val="21"/>
                <w:szCs w:val="21"/>
                <w:lang w:eastAsia="zh-CN"/>
              </w:rPr>
            </w:pPr>
            <w:r w:rsidRPr="00F21F4A">
              <w:rPr>
                <w:rFonts w:ascii="Microsoft YaHei" w:eastAsia="Microsoft YaHei" w:hAnsi="Microsoft YaHei" w:cs="Microsoft YaHei" w:hint="eastAsia"/>
                <w:b/>
                <w:bCs w:val="0"/>
                <w:color w:val="161615" w:themeColor="background2" w:themeShade="1A"/>
                <w:sz w:val="21"/>
                <w:szCs w:val="21"/>
                <w:lang w:val="en-US" w:eastAsia="zh-CN"/>
              </w:rPr>
              <w:t>示例</w:t>
            </w:r>
          </w:p>
        </w:tc>
      </w:tr>
      <w:tr w:rsidR="009614A6" w:rsidRPr="00F21F4A" w14:paraId="7F3D187A" w14:textId="77777777" w:rsidTr="00083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0BDAC4E4" w14:textId="77777777" w:rsidR="000833BA" w:rsidRPr="00F21F4A" w:rsidRDefault="002308E6" w:rsidP="00F21F4A">
            <w:pPr>
              <w:pStyle w:val="tabletext"/>
              <w:shd w:val="clear" w:color="auto" w:fill="FFFFFF" w:themeFill="background1"/>
              <w:rPr>
                <w:rFonts w:ascii="Microsoft YaHei" w:eastAsia="Microsoft YaHei" w:hAnsi="Microsoft YaHei" w:cs="Microsoft YaHei"/>
                <w:color w:val="161615" w:themeColor="background2" w:themeShade="1A"/>
                <w:sz w:val="21"/>
                <w:szCs w:val="21"/>
                <w:shd w:val="clear" w:color="auto" w:fill="FCFCFC"/>
              </w:rPr>
            </w:pPr>
            <w:proofErr w:type="spellStart"/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</w:rPr>
              <w:t>住宿餐饮</w:t>
            </w:r>
            <w:proofErr w:type="spellEnd"/>
          </w:p>
        </w:tc>
        <w:tc>
          <w:tcPr>
            <w:tcW w:w="4505" w:type="dxa"/>
            <w:shd w:val="clear" w:color="auto" w:fill="auto"/>
          </w:tcPr>
          <w:p w14:paraId="62C01D9E" w14:textId="77777777" w:rsidR="000833BA" w:rsidRPr="00F21F4A" w:rsidRDefault="002308E6" w:rsidP="00F21F4A">
            <w:pPr>
              <w:pStyle w:val="tabletext"/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Microsoft YaHei"/>
                <w:color w:val="161615" w:themeColor="background2" w:themeShade="1A"/>
                <w:sz w:val="21"/>
                <w:szCs w:val="21"/>
                <w:shd w:val="clear" w:color="auto" w:fill="FCFCFC"/>
                <w:lang w:eastAsia="zh-CN"/>
              </w:rPr>
            </w:pPr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eastAsia="zh-CN"/>
              </w:rPr>
              <w:t>咖啡馆、餐馆、餐饮服务提供商、酒店和汽车旅馆</w:t>
            </w:r>
          </w:p>
        </w:tc>
      </w:tr>
      <w:tr w:rsidR="009614A6" w:rsidRPr="00F21F4A" w14:paraId="49F3A617" w14:textId="77777777" w:rsidTr="00083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65E0F79B" w14:textId="77777777" w:rsidR="000833BA" w:rsidRPr="00F21F4A" w:rsidRDefault="002308E6" w:rsidP="00F21F4A">
            <w:pPr>
              <w:pStyle w:val="tabletext"/>
              <w:shd w:val="clear" w:color="auto" w:fill="FFFFFF" w:themeFill="background1"/>
              <w:rPr>
                <w:rFonts w:ascii="Microsoft YaHei" w:eastAsia="Microsoft YaHei" w:hAnsi="Microsoft YaHei" w:cs="Microsoft YaHei"/>
                <w:color w:val="161615" w:themeColor="background2" w:themeShade="1A"/>
                <w:sz w:val="21"/>
                <w:szCs w:val="21"/>
                <w:shd w:val="clear" w:color="auto" w:fill="FCFCFC"/>
              </w:rPr>
            </w:pPr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val="en-US" w:eastAsia="zh-CN"/>
              </w:rPr>
              <w:t>文艺</w:t>
            </w:r>
            <w:proofErr w:type="spellStart"/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</w:rPr>
              <w:t>娱乐</w:t>
            </w:r>
            <w:proofErr w:type="spellEnd"/>
          </w:p>
          <w:p w14:paraId="0287D5BF" w14:textId="77777777" w:rsidR="000833BA" w:rsidRPr="00F21F4A" w:rsidRDefault="000833BA" w:rsidP="00F21F4A">
            <w:pPr>
              <w:pStyle w:val="tabletext"/>
              <w:shd w:val="clear" w:color="auto" w:fill="FFFFFF" w:themeFill="background1"/>
              <w:rPr>
                <w:rFonts w:ascii="Microsoft YaHei" w:eastAsia="Microsoft YaHei" w:hAnsi="Microsoft YaHei" w:cs="Microsoft YaHei"/>
                <w:color w:val="161615" w:themeColor="background2" w:themeShade="1A"/>
                <w:sz w:val="21"/>
                <w:szCs w:val="21"/>
                <w:shd w:val="clear" w:color="auto" w:fill="FCFCFC"/>
              </w:rPr>
            </w:pPr>
          </w:p>
        </w:tc>
        <w:tc>
          <w:tcPr>
            <w:tcW w:w="4505" w:type="dxa"/>
            <w:shd w:val="clear" w:color="auto" w:fill="auto"/>
          </w:tcPr>
          <w:p w14:paraId="301FAB19" w14:textId="77777777" w:rsidR="000833BA" w:rsidRPr="00F21F4A" w:rsidRDefault="002308E6" w:rsidP="00F21F4A">
            <w:pPr>
              <w:pStyle w:val="tabletext"/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61615" w:themeColor="background2" w:themeShade="1A"/>
                <w:sz w:val="21"/>
                <w:szCs w:val="21"/>
                <w:lang w:eastAsia="zh-CN"/>
              </w:rPr>
            </w:pPr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eastAsia="zh-CN"/>
              </w:rPr>
              <w:t>博物馆、电影院、表演场所和创意空间</w:t>
            </w:r>
          </w:p>
        </w:tc>
      </w:tr>
      <w:tr w:rsidR="009614A6" w:rsidRPr="00F21F4A" w14:paraId="61469D09" w14:textId="77777777" w:rsidTr="00083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2337A031" w14:textId="77777777" w:rsidR="000833BA" w:rsidRPr="00F21F4A" w:rsidRDefault="002308E6" w:rsidP="00F21F4A">
            <w:pPr>
              <w:pStyle w:val="tabletext"/>
              <w:shd w:val="clear" w:color="auto" w:fill="FFFFFF" w:themeFill="background1"/>
              <w:rPr>
                <w:rFonts w:ascii="Microsoft YaHei" w:eastAsia="Microsoft YaHei" w:hAnsi="Microsoft YaHei" w:cs="Microsoft YaHei"/>
                <w:color w:val="161615" w:themeColor="background2" w:themeShade="1A"/>
                <w:sz w:val="21"/>
                <w:szCs w:val="21"/>
                <w:shd w:val="clear" w:color="auto" w:fill="FCFCFC"/>
                <w:lang w:val="en-US" w:eastAsia="zh-CN"/>
              </w:rPr>
            </w:pPr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val="en-US" w:eastAsia="zh-CN"/>
              </w:rPr>
              <w:t>保健美容</w:t>
            </w:r>
          </w:p>
          <w:p w14:paraId="2809377E" w14:textId="77777777" w:rsidR="000833BA" w:rsidRPr="00F21F4A" w:rsidRDefault="000833BA" w:rsidP="00F21F4A">
            <w:pPr>
              <w:pStyle w:val="tabletext"/>
              <w:shd w:val="clear" w:color="auto" w:fill="FFFFFF" w:themeFill="background1"/>
              <w:rPr>
                <w:rFonts w:ascii="Microsoft YaHei" w:eastAsia="Microsoft YaHei" w:hAnsi="Microsoft YaHei" w:cs="Microsoft YaHei"/>
                <w:color w:val="161615" w:themeColor="background2" w:themeShade="1A"/>
                <w:sz w:val="21"/>
                <w:szCs w:val="21"/>
                <w:shd w:val="clear" w:color="auto" w:fill="FCFCFC"/>
              </w:rPr>
            </w:pPr>
          </w:p>
        </w:tc>
        <w:tc>
          <w:tcPr>
            <w:tcW w:w="4505" w:type="dxa"/>
            <w:shd w:val="clear" w:color="auto" w:fill="auto"/>
          </w:tcPr>
          <w:p w14:paraId="04A29F63" w14:textId="77777777" w:rsidR="000833BA" w:rsidRPr="00F21F4A" w:rsidRDefault="002308E6" w:rsidP="00F21F4A">
            <w:pPr>
              <w:pStyle w:val="tabletext"/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YaHei" w:eastAsia="Microsoft YaHei" w:hAnsi="Microsoft YaHei" w:cs="Microsoft YaHei"/>
                <w:color w:val="161615" w:themeColor="background2" w:themeShade="1A"/>
                <w:sz w:val="21"/>
                <w:szCs w:val="21"/>
                <w:shd w:val="clear" w:color="auto" w:fill="FCFCFC"/>
                <w:lang w:eastAsia="zh-CN"/>
              </w:rPr>
            </w:pPr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val="en-US" w:eastAsia="zh-CN"/>
              </w:rPr>
              <w:t>美发</w:t>
            </w:r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eastAsia="zh-CN"/>
              </w:rPr>
              <w:t>师、美容师和理发师</w:t>
            </w:r>
          </w:p>
          <w:p w14:paraId="6DC95ECC" w14:textId="77777777" w:rsidR="000833BA" w:rsidRPr="00F21F4A" w:rsidRDefault="000833BA" w:rsidP="00F21F4A">
            <w:pPr>
              <w:pStyle w:val="tabletext"/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61615" w:themeColor="background2" w:themeShade="1A"/>
                <w:sz w:val="21"/>
                <w:szCs w:val="21"/>
                <w:lang w:eastAsia="zh-CN"/>
              </w:rPr>
            </w:pPr>
          </w:p>
        </w:tc>
      </w:tr>
      <w:tr w:rsidR="009614A6" w:rsidRPr="00F21F4A" w14:paraId="6441B565" w14:textId="77777777" w:rsidTr="00083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6D0355E2" w14:textId="77777777" w:rsidR="000833BA" w:rsidRPr="00F21F4A" w:rsidRDefault="002308E6" w:rsidP="00F21F4A">
            <w:pPr>
              <w:pStyle w:val="tabletext"/>
              <w:shd w:val="clear" w:color="auto" w:fill="FFFFFF" w:themeFill="background1"/>
              <w:rPr>
                <w:b w:val="0"/>
                <w:bCs w:val="0"/>
                <w:color w:val="161615" w:themeColor="background2" w:themeShade="1A"/>
                <w:sz w:val="21"/>
                <w:szCs w:val="21"/>
              </w:rPr>
            </w:pPr>
            <w:proofErr w:type="spellStart"/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</w:rPr>
              <w:t>体育</w:t>
            </w:r>
            <w:proofErr w:type="spellEnd"/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val="en-US" w:eastAsia="zh-CN"/>
              </w:rPr>
              <w:t>休闲</w:t>
            </w:r>
          </w:p>
        </w:tc>
        <w:tc>
          <w:tcPr>
            <w:tcW w:w="4505" w:type="dxa"/>
            <w:shd w:val="clear" w:color="auto" w:fill="auto"/>
          </w:tcPr>
          <w:p w14:paraId="3402A35B" w14:textId="77777777" w:rsidR="000833BA" w:rsidRPr="00F21F4A" w:rsidRDefault="002308E6" w:rsidP="00F21F4A">
            <w:pPr>
              <w:pStyle w:val="tabletext"/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61615" w:themeColor="background2" w:themeShade="1A"/>
                <w:sz w:val="21"/>
                <w:szCs w:val="21"/>
                <w:lang w:eastAsia="zh-CN"/>
              </w:rPr>
            </w:pPr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eastAsia="zh-CN"/>
              </w:rPr>
              <w:t>健身房、游泳池和游戏中心</w:t>
            </w:r>
          </w:p>
        </w:tc>
      </w:tr>
      <w:tr w:rsidR="009614A6" w:rsidRPr="00F21F4A" w14:paraId="7089B325" w14:textId="77777777" w:rsidTr="00083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47D8CDA4" w14:textId="77777777" w:rsidR="000833BA" w:rsidRPr="00F21F4A" w:rsidRDefault="002308E6" w:rsidP="00F21F4A">
            <w:pPr>
              <w:pStyle w:val="tabletext"/>
              <w:shd w:val="clear" w:color="auto" w:fill="FFFFFF" w:themeFill="background1"/>
              <w:rPr>
                <w:rFonts w:eastAsia="SimSun"/>
                <w:b w:val="0"/>
                <w:bCs w:val="0"/>
                <w:color w:val="161615" w:themeColor="background2" w:themeShade="1A"/>
                <w:sz w:val="21"/>
                <w:szCs w:val="21"/>
                <w:lang w:val="en-US" w:eastAsia="zh-CN"/>
              </w:rPr>
            </w:pPr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val="en-US" w:eastAsia="zh-CN"/>
              </w:rPr>
              <w:t>旅游观光</w:t>
            </w:r>
          </w:p>
        </w:tc>
        <w:tc>
          <w:tcPr>
            <w:tcW w:w="4505" w:type="dxa"/>
            <w:shd w:val="clear" w:color="auto" w:fill="auto"/>
          </w:tcPr>
          <w:p w14:paraId="6355E045" w14:textId="443DEC66" w:rsidR="000833BA" w:rsidRPr="00F21F4A" w:rsidRDefault="002308E6" w:rsidP="00F21F4A">
            <w:pPr>
              <w:pStyle w:val="tabletext"/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61615" w:themeColor="background2" w:themeShade="1A"/>
                <w:sz w:val="21"/>
                <w:szCs w:val="21"/>
                <w:lang w:eastAsia="zh-CN"/>
              </w:rPr>
            </w:pPr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val="en-US" w:eastAsia="zh-CN"/>
              </w:rPr>
              <w:t>游客接送</w:t>
            </w:r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eastAsia="zh-CN"/>
              </w:rPr>
              <w:t>、</w:t>
            </w:r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val="en-US" w:eastAsia="zh-CN"/>
              </w:rPr>
              <w:t>旅行社</w:t>
            </w:r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eastAsia="zh-CN"/>
              </w:rPr>
              <w:t>、</w:t>
            </w:r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val="en-US" w:eastAsia="zh-CN"/>
              </w:rPr>
              <w:t>葡萄酒</w:t>
            </w:r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eastAsia="zh-CN"/>
              </w:rPr>
              <w:t>厂、</w:t>
            </w:r>
            <w:r w:rsidR="00ED536B"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eastAsia="zh-CN"/>
              </w:rPr>
              <w:t>小</w:t>
            </w:r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val="en-US" w:eastAsia="zh-CN"/>
              </w:rPr>
              <w:t>啤酒</w:t>
            </w:r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eastAsia="zh-CN"/>
              </w:rPr>
              <w:t>厂和</w:t>
            </w:r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val="en-US" w:eastAsia="zh-CN"/>
              </w:rPr>
              <w:t>蒸馏酒</w:t>
            </w:r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eastAsia="zh-CN"/>
              </w:rPr>
              <w:t>厂</w:t>
            </w:r>
          </w:p>
        </w:tc>
      </w:tr>
      <w:tr w:rsidR="009614A6" w:rsidRPr="00F21F4A" w14:paraId="34885CBE" w14:textId="77777777" w:rsidTr="00083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6DAA8AD9" w14:textId="77777777" w:rsidR="000833BA" w:rsidRPr="00F21F4A" w:rsidRDefault="002308E6" w:rsidP="00F21F4A">
            <w:pPr>
              <w:pStyle w:val="tabletext"/>
              <w:shd w:val="clear" w:color="auto" w:fill="FFFFFF" w:themeFill="background1"/>
              <w:rPr>
                <w:b w:val="0"/>
                <w:bCs w:val="0"/>
                <w:color w:val="161615" w:themeColor="background2" w:themeShade="1A"/>
                <w:sz w:val="21"/>
                <w:szCs w:val="21"/>
                <w:lang w:eastAsia="zh-CN"/>
              </w:rPr>
            </w:pPr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val="en-US" w:eastAsia="zh-CN"/>
              </w:rPr>
              <w:t>零售服务（超市、杂货店、酒行和药店除外）</w:t>
            </w:r>
          </w:p>
        </w:tc>
        <w:tc>
          <w:tcPr>
            <w:tcW w:w="4505" w:type="dxa"/>
            <w:shd w:val="clear" w:color="auto" w:fill="auto"/>
          </w:tcPr>
          <w:p w14:paraId="429DA323" w14:textId="77777777" w:rsidR="000833BA" w:rsidRPr="00F21F4A" w:rsidRDefault="002308E6" w:rsidP="00F21F4A">
            <w:pPr>
              <w:pStyle w:val="tabletext"/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61615" w:themeColor="background2" w:themeShade="1A"/>
                <w:sz w:val="21"/>
                <w:szCs w:val="21"/>
                <w:lang w:eastAsia="zh-CN"/>
              </w:rPr>
            </w:pPr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eastAsia="zh-CN"/>
              </w:rPr>
              <w:t>服装、鞋类和电子商店</w:t>
            </w:r>
          </w:p>
        </w:tc>
      </w:tr>
      <w:tr w:rsidR="009614A6" w:rsidRPr="00F21F4A" w14:paraId="597EDD22" w14:textId="77777777" w:rsidTr="00083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shd w:val="clear" w:color="auto" w:fill="auto"/>
          </w:tcPr>
          <w:p w14:paraId="6E5AB57E" w14:textId="77777777" w:rsidR="000833BA" w:rsidRPr="00F21F4A" w:rsidRDefault="002308E6" w:rsidP="00F21F4A">
            <w:pPr>
              <w:pStyle w:val="tabletext"/>
              <w:shd w:val="clear" w:color="auto" w:fill="FFFFFF" w:themeFill="background1"/>
              <w:rPr>
                <w:rFonts w:eastAsia="SimSun"/>
                <w:b w:val="0"/>
                <w:bCs w:val="0"/>
                <w:color w:val="161615" w:themeColor="background2" w:themeShade="1A"/>
                <w:sz w:val="21"/>
                <w:szCs w:val="21"/>
                <w:lang w:val="en-US" w:eastAsia="zh-CN"/>
              </w:rPr>
            </w:pPr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  <w:lang w:val="en-US" w:eastAsia="zh-CN"/>
              </w:rPr>
              <w:t>其他服务</w:t>
            </w:r>
          </w:p>
        </w:tc>
        <w:tc>
          <w:tcPr>
            <w:tcW w:w="4505" w:type="dxa"/>
            <w:shd w:val="clear" w:color="auto" w:fill="auto"/>
          </w:tcPr>
          <w:p w14:paraId="28F1A620" w14:textId="77777777" w:rsidR="000833BA" w:rsidRPr="00F21F4A" w:rsidRDefault="002308E6" w:rsidP="00F21F4A">
            <w:pPr>
              <w:pStyle w:val="tabletext"/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61615" w:themeColor="background2" w:themeShade="1A"/>
                <w:sz w:val="21"/>
                <w:szCs w:val="21"/>
              </w:rPr>
            </w:pPr>
            <w:proofErr w:type="spellStart"/>
            <w:r w:rsidRPr="00F21F4A">
              <w:rPr>
                <w:rFonts w:ascii="Microsoft YaHei" w:eastAsia="Microsoft YaHei" w:hAnsi="Microsoft YaHei" w:cs="Microsoft YaHei" w:hint="eastAsia"/>
                <w:color w:val="161615" w:themeColor="background2" w:themeShade="1A"/>
                <w:sz w:val="21"/>
                <w:szCs w:val="21"/>
                <w:shd w:val="clear" w:color="auto" w:fill="FCFCFC"/>
              </w:rPr>
              <w:t>房地产经纪人</w:t>
            </w:r>
            <w:proofErr w:type="spellEnd"/>
          </w:p>
        </w:tc>
      </w:tr>
    </w:tbl>
    <w:p w14:paraId="72F65470" w14:textId="77777777" w:rsidR="000833BA" w:rsidRPr="00F21F4A" w:rsidRDefault="000833BA" w:rsidP="00F21F4A">
      <w:pPr>
        <w:pStyle w:val="bodycopy"/>
        <w:shd w:val="clear" w:color="auto" w:fill="FFFFFF" w:themeFill="background1"/>
        <w:rPr>
          <w:color w:val="161615" w:themeColor="background2" w:themeShade="1A"/>
          <w:sz w:val="22"/>
          <w:szCs w:val="22"/>
        </w:rPr>
        <w:sectPr w:rsidR="000833BA" w:rsidRPr="00F21F4A" w:rsidSect="009614A6">
          <w:headerReference w:type="default" r:id="rId10"/>
          <w:type w:val="continuous"/>
          <w:pgSz w:w="11906" w:h="16838"/>
          <w:pgMar w:top="1440" w:right="1440" w:bottom="1440" w:left="1440" w:header="709" w:footer="567" w:gutter="0"/>
          <w:cols w:space="708"/>
          <w:titlePg/>
          <w:docGrid w:linePitch="360"/>
        </w:sectPr>
      </w:pPr>
    </w:p>
    <w:p w14:paraId="6F124CE3" w14:textId="77777777" w:rsidR="000833BA" w:rsidRPr="00F21F4A" w:rsidRDefault="000833BA" w:rsidP="00F21F4A">
      <w:pPr>
        <w:shd w:val="clear" w:color="auto" w:fill="FFFFFF" w:themeFill="background1"/>
        <w:textAlignment w:val="baseline"/>
        <w:rPr>
          <w:rFonts w:cs="Arial"/>
          <w:b/>
          <w:bCs/>
          <w:color w:val="161615" w:themeColor="background2" w:themeShade="1A"/>
          <w:sz w:val="32"/>
          <w:szCs w:val="32"/>
        </w:rPr>
        <w:sectPr w:rsidR="000833BA" w:rsidRPr="00F21F4A">
          <w:headerReference w:type="default" r:id="rId11"/>
          <w:pgSz w:w="11906" w:h="16838"/>
          <w:pgMar w:top="1701" w:right="1440" w:bottom="1440" w:left="1440" w:header="709" w:footer="567" w:gutter="0"/>
          <w:cols w:space="708"/>
          <w:docGrid w:linePitch="360"/>
        </w:sectPr>
      </w:pPr>
    </w:p>
    <w:p w14:paraId="2C1C9894" w14:textId="77777777" w:rsidR="000833BA" w:rsidRPr="00F21F4A" w:rsidRDefault="002308E6" w:rsidP="00F21F4A">
      <w:pPr>
        <w:keepNext/>
        <w:keepLines/>
        <w:shd w:val="clear" w:color="auto" w:fill="FFFFFF" w:themeFill="background1"/>
        <w:spacing w:before="400" w:after="320" w:line="560" w:lineRule="atLeast"/>
        <w:outlineLvl w:val="0"/>
        <w:rPr>
          <w:rFonts w:eastAsia="SimSun" w:cs="Arial"/>
          <w:b/>
          <w:color w:val="161615" w:themeColor="background2" w:themeShade="1A"/>
          <w:kern w:val="32"/>
          <w:sz w:val="32"/>
          <w:szCs w:val="32"/>
          <w:lang w:val="en-US" w:eastAsia="zh-CN"/>
        </w:rPr>
      </w:pPr>
      <w:r w:rsidRPr="00F21F4A">
        <w:rPr>
          <w:rFonts w:eastAsia="SimSun" w:cs="Arial" w:hint="eastAsia"/>
          <w:b/>
          <w:color w:val="161615" w:themeColor="background2" w:themeShade="1A"/>
          <w:kern w:val="32"/>
          <w:sz w:val="32"/>
          <w:szCs w:val="32"/>
          <w:lang w:val="en-US" w:eastAsia="zh-CN"/>
        </w:rPr>
        <w:t>申领资格</w:t>
      </w:r>
    </w:p>
    <w:p w14:paraId="60161FD5" w14:textId="77777777" w:rsidR="000833BA" w:rsidRPr="00F21F4A" w:rsidRDefault="002308E6" w:rsidP="00F21F4A">
      <w:pPr>
        <w:shd w:val="clear" w:color="auto" w:fill="FFFFFF" w:themeFill="background1"/>
        <w:spacing w:line="300" w:lineRule="atLeast"/>
        <w:rPr>
          <w:rFonts w:ascii="Microsoft YaHei" w:eastAsia="Microsoft YaHei" w:hAnsi="Microsoft YaHei" w:cs="Microsoft YaHei"/>
          <w:color w:val="161615" w:themeColor="background2" w:themeShade="1A"/>
          <w:sz w:val="22"/>
          <w:szCs w:val="22"/>
          <w:shd w:val="clear" w:color="auto" w:fill="FCFCFC"/>
          <w:lang w:val="en-US" w:eastAsia="zh-CN"/>
        </w:rPr>
      </w:pP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shd w:val="clear" w:color="auto" w:fill="FCFCFC"/>
          <w:lang w:val="en-US" w:eastAsia="zh-CN"/>
        </w:rPr>
        <w:t>上述行业中企业必须满足以下所有标准：</w:t>
      </w:r>
    </w:p>
    <w:p w14:paraId="4BD025D0" w14:textId="77777777" w:rsidR="000833BA" w:rsidRPr="00F21F4A" w:rsidRDefault="002308E6" w:rsidP="00F21F4A">
      <w:pPr>
        <w:numPr>
          <w:ilvl w:val="0"/>
          <w:numId w:val="2"/>
        </w:numPr>
        <w:shd w:val="clear" w:color="auto" w:fill="FFFFFF" w:themeFill="background1"/>
        <w:spacing w:line="300" w:lineRule="atLeast"/>
        <w:rPr>
          <w:rFonts w:ascii="Microsoft YaHei" w:eastAsia="Microsoft YaHei" w:hAnsi="Microsoft YaHei" w:cs="Microsoft YaHei"/>
          <w:color w:val="161615" w:themeColor="background2" w:themeShade="1A"/>
          <w:sz w:val="22"/>
          <w:szCs w:val="22"/>
        </w:rPr>
      </w:pPr>
      <w:proofErr w:type="spellStart"/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</w:rPr>
        <w:t>雇用员工</w:t>
      </w:r>
      <w:proofErr w:type="spellEnd"/>
    </w:p>
    <w:p w14:paraId="0B478AEF" w14:textId="1521B508" w:rsidR="000833BA" w:rsidRPr="00F21F4A" w:rsidRDefault="002308E6" w:rsidP="00F21F4A">
      <w:pPr>
        <w:numPr>
          <w:ilvl w:val="0"/>
          <w:numId w:val="2"/>
        </w:numPr>
        <w:shd w:val="clear" w:color="auto" w:fill="FFFFFF" w:themeFill="background1"/>
        <w:spacing w:line="300" w:lineRule="atLeast"/>
        <w:rPr>
          <w:rFonts w:ascii="Microsoft YaHei" w:eastAsia="Microsoft YaHei" w:hAnsi="Microsoft YaHei" w:cs="Microsoft YaHei"/>
          <w:color w:val="161615" w:themeColor="background2" w:themeShade="1A"/>
          <w:sz w:val="22"/>
          <w:szCs w:val="22"/>
        </w:rPr>
      </w:pP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lang w:val="en-US" w:eastAsia="zh-CN"/>
        </w:rPr>
        <w:t>因截至目前的</w:t>
      </w:r>
      <w:r w:rsidRPr="00F21F4A">
        <w:rPr>
          <w:rFonts w:ascii="Microsoft YaHei" w:eastAsia="Microsoft YaHei" w:hAnsi="Microsoft YaHei" w:cs="Microsoft YaHei" w:hint="eastAsia"/>
          <w:bCs/>
          <w:color w:val="161615" w:themeColor="background2" w:themeShade="1A"/>
          <w:sz w:val="22"/>
          <w:szCs w:val="22"/>
        </w:rPr>
        <w:t xml:space="preserve"> </w:t>
      </w:r>
      <w:hyperlink r:id="rId12" w:history="1">
        <w:proofErr w:type="spellStart"/>
        <w:r w:rsidRPr="00F21F4A">
          <w:rPr>
            <w:rStyle w:val="Hyperlink"/>
            <w:rFonts w:ascii="Microsoft YaHei" w:eastAsia="Microsoft YaHei" w:hAnsi="Microsoft YaHei" w:cs="Microsoft YaHei" w:hint="eastAsia"/>
            <w:color w:val="161615" w:themeColor="background2" w:themeShade="1A"/>
            <w:sz w:val="22"/>
            <w:szCs w:val="22"/>
          </w:rPr>
          <w:t>防疫限令</w:t>
        </w:r>
        <w:proofErr w:type="spellEnd"/>
      </w:hyperlink>
      <w:r w:rsidR="001956EA" w:rsidRPr="00F21F4A">
        <w:rPr>
          <w:rStyle w:val="Hyperlink"/>
          <w:rFonts w:ascii="Microsoft YaHei" w:eastAsia="Microsoft YaHei" w:hAnsi="Microsoft YaHei" w:cs="Microsoft YaHei"/>
          <w:color w:val="161615" w:themeColor="background2" w:themeShade="1A"/>
          <w:sz w:val="22"/>
          <w:szCs w:val="22"/>
        </w:rPr>
        <w:t xml:space="preserve"> (</w:t>
      </w:r>
      <w:hyperlink r:id="rId13" w:history="1">
        <w:r w:rsidR="001956EA" w:rsidRPr="00F21F4A">
          <w:rPr>
            <w:rStyle w:val="Hyperlink"/>
            <w:rFonts w:cs="Arial"/>
            <w:color w:val="161615" w:themeColor="background2" w:themeShade="1A"/>
            <w:sz w:val="22"/>
            <w:szCs w:val="22"/>
          </w:rPr>
          <w:t>Restricted Activity Directions</w:t>
        </w:r>
      </w:hyperlink>
      <w:r w:rsidR="001956EA" w:rsidRPr="00F21F4A">
        <w:rPr>
          <w:rStyle w:val="Hyperlink"/>
          <w:rFonts w:cs="Arial"/>
          <w:color w:val="161615" w:themeColor="background2" w:themeShade="1A"/>
          <w:sz w:val="22"/>
          <w:szCs w:val="22"/>
        </w:rPr>
        <w:t>)</w:t>
      </w:r>
      <w:r w:rsidR="001956EA" w:rsidRPr="00F21F4A">
        <w:rPr>
          <w:rStyle w:val="Hyperlink"/>
          <w:rFonts w:cs="Arial"/>
          <w:color w:val="161615" w:themeColor="background2" w:themeShade="1A"/>
          <w:sz w:val="22"/>
          <w:szCs w:val="22"/>
          <w:u w:val="single"/>
        </w:rPr>
        <w:t xml:space="preserve"> 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lang w:val="en-US" w:eastAsia="zh-CN"/>
        </w:rPr>
        <w:t>而停业或受到严重影响</w:t>
      </w:r>
    </w:p>
    <w:p w14:paraId="52A9BBA7" w14:textId="77777777" w:rsidR="000833BA" w:rsidRPr="00F21F4A" w:rsidRDefault="002308E6" w:rsidP="00F21F4A">
      <w:pPr>
        <w:numPr>
          <w:ilvl w:val="0"/>
          <w:numId w:val="2"/>
        </w:numPr>
        <w:shd w:val="clear" w:color="auto" w:fill="FFFFFF" w:themeFill="background1"/>
        <w:spacing w:line="300" w:lineRule="atLeast"/>
        <w:rPr>
          <w:rFonts w:ascii="Microsoft YaHei" w:eastAsia="Microsoft YaHei" w:hAnsi="Microsoft YaHei" w:cs="Microsoft YaHei"/>
          <w:color w:val="161615" w:themeColor="background2" w:themeShade="1A"/>
          <w:sz w:val="22"/>
          <w:szCs w:val="22"/>
        </w:rPr>
      </w:pPr>
      <w:proofErr w:type="spellStart"/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</w:rPr>
        <w:t>营业额超过</w:t>
      </w:r>
      <w:proofErr w:type="spellEnd"/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lang w:val="en-US" w:eastAsia="zh-CN"/>
        </w:rPr>
        <w:t>7.5万澳元</w:t>
      </w:r>
    </w:p>
    <w:p w14:paraId="5490E4C9" w14:textId="77777777" w:rsidR="000833BA" w:rsidRPr="00F21F4A" w:rsidRDefault="002308E6" w:rsidP="00F21F4A">
      <w:pPr>
        <w:numPr>
          <w:ilvl w:val="0"/>
          <w:numId w:val="2"/>
        </w:numPr>
        <w:shd w:val="clear" w:color="auto" w:fill="FFFFFF" w:themeFill="background1"/>
        <w:spacing w:line="300" w:lineRule="atLeast"/>
        <w:rPr>
          <w:rFonts w:ascii="Microsoft YaHei" w:eastAsia="Microsoft YaHei" w:hAnsi="Microsoft YaHei" w:cs="Microsoft YaHei"/>
          <w:color w:val="161615" w:themeColor="background2" w:themeShade="1A"/>
          <w:sz w:val="22"/>
          <w:szCs w:val="22"/>
        </w:rPr>
      </w:pP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lang w:val="en-US" w:eastAsia="zh-CN"/>
        </w:rPr>
        <w:t>薪资开销</w:t>
      </w:r>
      <w:proofErr w:type="spellStart"/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</w:rPr>
        <w:t>少于</w:t>
      </w:r>
      <w:proofErr w:type="spellEnd"/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lang w:val="en-US" w:eastAsia="zh-CN"/>
        </w:rPr>
        <w:t>65万澳元</w:t>
      </w:r>
    </w:p>
    <w:p w14:paraId="55A5DB2B" w14:textId="1274A40F" w:rsidR="000833BA" w:rsidRPr="00F21F4A" w:rsidRDefault="002308E6" w:rsidP="00F21F4A">
      <w:pPr>
        <w:numPr>
          <w:ilvl w:val="0"/>
          <w:numId w:val="2"/>
        </w:numPr>
        <w:shd w:val="clear" w:color="auto" w:fill="FFFFFF" w:themeFill="background1"/>
        <w:spacing w:line="300" w:lineRule="atLeast"/>
        <w:rPr>
          <w:rFonts w:ascii="Microsoft YaHei" w:eastAsia="Microsoft YaHei" w:hAnsi="Microsoft YaHei" w:cs="Microsoft YaHei"/>
          <w:color w:val="161615" w:themeColor="background2" w:themeShade="1A"/>
          <w:sz w:val="22"/>
          <w:szCs w:val="22"/>
          <w:lang w:eastAsia="zh-CN"/>
        </w:rPr>
      </w:pP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lang w:eastAsia="zh-CN"/>
        </w:rPr>
        <w:t>持有澳大利亚商业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lang w:val="en-US" w:eastAsia="zh-CN"/>
        </w:rPr>
        <w:t>号码（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lang w:eastAsia="zh-CN"/>
        </w:rPr>
        <w:t>ABN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lang w:val="en-US" w:eastAsia="zh-CN"/>
        </w:rPr>
        <w:t>）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lang w:eastAsia="zh-CN"/>
        </w:rPr>
        <w:t>并在2020年3月16日（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lang w:val="en-US" w:eastAsia="zh-CN"/>
        </w:rPr>
        <w:t>宣告进入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lang w:eastAsia="zh-CN"/>
        </w:rPr>
        <w:t>紧急状态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lang w:val="en-US" w:eastAsia="zh-CN"/>
        </w:rPr>
        <w:t>的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lang w:eastAsia="zh-CN"/>
        </w:rPr>
        <w:t>日期）</w:t>
      </w:r>
      <w:r w:rsidR="007E254D"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lang w:eastAsia="zh-CN"/>
        </w:rPr>
        <w:t>前一直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lang w:eastAsia="zh-CN"/>
        </w:rPr>
        <w:t>持有该</w:t>
      </w:r>
      <w:r w:rsidRPr="00F21F4A">
        <w:rPr>
          <w:rFonts w:ascii="Microsoft YaHei" w:eastAsia="Microsoft YaHei" w:hAnsi="Microsoft YaHei" w:cs="Microsoft YaHei"/>
          <w:color w:val="161615" w:themeColor="background2" w:themeShade="1A"/>
          <w:sz w:val="22"/>
          <w:szCs w:val="22"/>
          <w:lang w:eastAsia="zh-CN"/>
        </w:rPr>
        <w:t>ABN</w:t>
      </w:r>
    </w:p>
    <w:p w14:paraId="56D5ECE4" w14:textId="77777777" w:rsidR="000833BA" w:rsidRPr="00F21F4A" w:rsidRDefault="002308E6" w:rsidP="00F21F4A">
      <w:pPr>
        <w:numPr>
          <w:ilvl w:val="0"/>
          <w:numId w:val="2"/>
        </w:numPr>
        <w:shd w:val="clear" w:color="auto" w:fill="FFFFFF" w:themeFill="background1"/>
        <w:spacing w:line="300" w:lineRule="atLeast"/>
        <w:rPr>
          <w:rFonts w:ascii="Microsoft YaHei" w:eastAsia="Microsoft YaHei" w:hAnsi="Microsoft YaHei" w:cs="Microsoft YaHei"/>
          <w:color w:val="161615" w:themeColor="background2" w:themeShade="1A"/>
          <w:sz w:val="22"/>
          <w:szCs w:val="22"/>
          <w:lang w:eastAsia="zh-CN"/>
        </w:rPr>
      </w:pP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lang w:val="en-US" w:eastAsia="zh-CN"/>
        </w:rPr>
        <w:t>在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lang w:eastAsia="zh-CN"/>
        </w:rPr>
        <w:t>2020年3月16日在澳大利亚维多利亚州从事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lang w:val="en-US" w:eastAsia="zh-CN"/>
        </w:rPr>
        <w:t>业务经营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lang w:eastAsia="zh-CN"/>
        </w:rPr>
        <w:t>。</w:t>
      </w:r>
    </w:p>
    <w:p w14:paraId="67EDD2B9" w14:textId="77777777" w:rsidR="000833BA" w:rsidRPr="00F21F4A" w:rsidRDefault="000833BA" w:rsidP="00F21F4A">
      <w:pPr>
        <w:shd w:val="clear" w:color="auto" w:fill="FFFFFF" w:themeFill="background1"/>
        <w:rPr>
          <w:rFonts w:ascii="Helvetica" w:hAnsi="Helvetica" w:cs="Arial"/>
          <w:bCs/>
          <w:color w:val="161615" w:themeColor="background2" w:themeShade="1A"/>
          <w:szCs w:val="20"/>
          <w:lang w:eastAsia="zh-CN"/>
        </w:rPr>
      </w:pPr>
    </w:p>
    <w:p w14:paraId="29B9F2A1" w14:textId="77777777" w:rsidR="000833BA" w:rsidRPr="00F21F4A" w:rsidRDefault="002308E6" w:rsidP="00F21F4A">
      <w:pPr>
        <w:shd w:val="clear" w:color="auto" w:fill="FFFFFF" w:themeFill="background1"/>
        <w:spacing w:line="300" w:lineRule="atLeast"/>
        <w:rPr>
          <w:rFonts w:ascii="Microsoft YaHei" w:eastAsia="Microsoft YaHei" w:hAnsi="Microsoft YaHei" w:cs="Microsoft YaHei"/>
          <w:color w:val="161615" w:themeColor="background2" w:themeShade="1A"/>
          <w:sz w:val="22"/>
          <w:szCs w:val="22"/>
          <w:shd w:val="clear" w:color="auto" w:fill="FCFCFC"/>
          <w:lang w:val="en-US" w:eastAsia="zh-CN"/>
        </w:rPr>
      </w:pP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shd w:val="clear" w:color="auto" w:fill="FCFCFC"/>
          <w:lang w:val="en-US" w:eastAsia="zh-CN"/>
        </w:rPr>
        <w:t>申领资格将根据申请人澳大利亚商业号码（ABN）的行业分类进行评估。</w:t>
      </w:r>
    </w:p>
    <w:p w14:paraId="5D9DC1C9" w14:textId="7292691E" w:rsidR="000833BA" w:rsidRPr="00F21F4A" w:rsidRDefault="002308E6" w:rsidP="00F21F4A">
      <w:pPr>
        <w:keepNext/>
        <w:keepLines/>
        <w:shd w:val="clear" w:color="auto" w:fill="FFFFFF" w:themeFill="background1"/>
        <w:spacing w:before="400" w:after="320" w:line="560" w:lineRule="atLeast"/>
        <w:outlineLvl w:val="0"/>
        <w:rPr>
          <w:rFonts w:ascii="Microsoft YaHei" w:eastAsia="Microsoft YaHei" w:hAnsi="Microsoft YaHei" w:cs="Microsoft YaHei"/>
          <w:b/>
          <w:color w:val="161615" w:themeColor="background2" w:themeShade="1A"/>
          <w:kern w:val="32"/>
          <w:sz w:val="32"/>
          <w:szCs w:val="32"/>
          <w:lang w:val="en-US" w:eastAsia="zh-CN"/>
        </w:rPr>
      </w:pPr>
      <w:r w:rsidRPr="00F21F4A">
        <w:rPr>
          <w:rFonts w:ascii="Microsoft YaHei" w:eastAsia="Microsoft YaHei" w:hAnsi="Microsoft YaHei" w:cs="Microsoft YaHei" w:hint="eastAsia"/>
          <w:b/>
          <w:color w:val="161615" w:themeColor="background2" w:themeShade="1A"/>
          <w:kern w:val="32"/>
          <w:sz w:val="32"/>
          <w:szCs w:val="32"/>
          <w:lang w:val="en-US" w:eastAsia="zh-CN"/>
        </w:rPr>
        <w:t>补助计划囊括</w:t>
      </w:r>
      <w:proofErr w:type="spellStart"/>
      <w:r w:rsidRPr="00F21F4A">
        <w:rPr>
          <w:rFonts w:ascii="Microsoft YaHei" w:eastAsia="Microsoft YaHei" w:hAnsi="Microsoft YaHei" w:cs="Microsoft YaHei" w:hint="eastAsia"/>
          <w:b/>
          <w:color w:val="161615" w:themeColor="background2" w:themeShade="1A"/>
          <w:kern w:val="32"/>
          <w:sz w:val="32"/>
          <w:szCs w:val="32"/>
          <w:lang w:val="en-US" w:eastAsia="zh-CN"/>
        </w:rPr>
        <w:t>JobKeeper</w:t>
      </w:r>
      <w:proofErr w:type="spellEnd"/>
      <w:r w:rsidRPr="00F21F4A">
        <w:rPr>
          <w:rFonts w:ascii="Microsoft YaHei" w:eastAsia="Microsoft YaHei" w:hAnsi="Microsoft YaHei" w:cs="Microsoft YaHei" w:hint="eastAsia"/>
          <w:b/>
          <w:color w:val="161615" w:themeColor="background2" w:themeShade="1A"/>
          <w:kern w:val="32"/>
          <w:sz w:val="32"/>
          <w:szCs w:val="32"/>
          <w:lang w:val="en-US" w:eastAsia="zh-CN"/>
        </w:rPr>
        <w:t>参与</w:t>
      </w:r>
      <w:r w:rsidR="00A835E6" w:rsidRPr="00F21F4A">
        <w:rPr>
          <w:rFonts w:ascii="Microsoft YaHei" w:eastAsia="Microsoft YaHei" w:hAnsi="Microsoft YaHei" w:cs="Microsoft YaHei" w:hint="eastAsia"/>
          <w:b/>
          <w:color w:val="161615" w:themeColor="background2" w:themeShade="1A"/>
          <w:kern w:val="32"/>
          <w:sz w:val="32"/>
          <w:szCs w:val="32"/>
          <w:lang w:val="en-US" w:eastAsia="zh-CN"/>
        </w:rPr>
        <w:t>企业</w:t>
      </w:r>
    </w:p>
    <w:p w14:paraId="082017CF" w14:textId="75D7A8BE" w:rsidR="000833BA" w:rsidRPr="00F21F4A" w:rsidRDefault="002308E6" w:rsidP="00F21F4A">
      <w:pPr>
        <w:shd w:val="clear" w:color="auto" w:fill="FFFFFF" w:themeFill="background1"/>
        <w:spacing w:line="300" w:lineRule="atLeast"/>
        <w:rPr>
          <w:rFonts w:ascii="Microsoft YaHei" w:eastAsia="Microsoft YaHei" w:hAnsi="Microsoft YaHei" w:cs="Microsoft YaHei"/>
          <w:color w:val="161615" w:themeColor="background2" w:themeShade="1A"/>
          <w:sz w:val="22"/>
          <w:szCs w:val="22"/>
          <w:shd w:val="clear" w:color="auto" w:fill="FCFCFC"/>
          <w:lang w:val="en-US" w:eastAsia="zh-CN"/>
        </w:rPr>
      </w:pP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shd w:val="clear" w:color="auto" w:fill="FCFCFC"/>
          <w:lang w:val="en-US" w:eastAsia="zh-CN"/>
        </w:rPr>
        <w:t>维多利亚州政府最近宣布，补助申领标准将放宽范围</w:t>
      </w:r>
      <w:r w:rsidR="00A835E6"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shd w:val="clear" w:color="auto" w:fill="FCFCFC"/>
          <w:lang w:val="en-US" w:eastAsia="zh-CN"/>
        </w:rPr>
        <w:t>，纳入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shd w:val="clear" w:color="auto" w:fill="FCFCFC"/>
          <w:lang w:val="en-US" w:eastAsia="zh-CN"/>
        </w:rPr>
        <w:t>工资开支低于65万澳元且参与联邦政府</w:t>
      </w:r>
      <w:proofErr w:type="spellStart"/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shd w:val="clear" w:color="auto" w:fill="FCFCFC"/>
          <w:lang w:val="en-US" w:eastAsia="zh-CN"/>
        </w:rPr>
        <w:t>JobKeeper</w:t>
      </w:r>
      <w:proofErr w:type="spellEnd"/>
      <w:r w:rsidR="00A835E6"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shd w:val="clear" w:color="auto" w:fill="FCFCFC"/>
          <w:lang w:val="en-US" w:eastAsia="zh-CN"/>
        </w:rPr>
        <w:t>计划</w:t>
      </w: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shd w:val="clear" w:color="auto" w:fill="FCFCFC"/>
          <w:lang w:val="en-US" w:eastAsia="zh-CN"/>
        </w:rPr>
        <w:t>（没有雇佣员工的个体经营者除外）的企业，无论哪个行业，都有资格申领。</w:t>
      </w:r>
    </w:p>
    <w:p w14:paraId="523E273B" w14:textId="77777777" w:rsidR="000833BA" w:rsidRPr="00F21F4A" w:rsidRDefault="002308E6" w:rsidP="00F21F4A">
      <w:pPr>
        <w:shd w:val="clear" w:color="auto" w:fill="FFFFFF" w:themeFill="background1"/>
        <w:spacing w:line="300" w:lineRule="atLeast"/>
        <w:rPr>
          <w:rFonts w:ascii="Microsoft YaHei" w:eastAsia="Microsoft YaHei" w:hAnsi="Microsoft YaHei" w:cs="Microsoft YaHei"/>
          <w:color w:val="161615" w:themeColor="background2" w:themeShade="1A"/>
          <w:sz w:val="22"/>
          <w:szCs w:val="22"/>
          <w:shd w:val="clear" w:color="auto" w:fill="FCFCFC"/>
          <w:lang w:val="en-US" w:eastAsia="zh-CN"/>
        </w:rPr>
      </w:pP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shd w:val="clear" w:color="auto" w:fill="FCFCFC"/>
          <w:lang w:val="en-US" w:eastAsia="zh-CN"/>
        </w:rPr>
        <w:t>如果企业注册参与了</w:t>
      </w:r>
      <w:proofErr w:type="spellStart"/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shd w:val="clear" w:color="auto" w:fill="FCFCFC"/>
          <w:lang w:val="en-US" w:eastAsia="zh-CN"/>
        </w:rPr>
        <w:t>JobKeeper</w:t>
      </w:r>
      <w:proofErr w:type="spellEnd"/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shd w:val="clear" w:color="auto" w:fill="FCFCFC"/>
          <w:lang w:val="en-US" w:eastAsia="zh-CN"/>
        </w:rPr>
        <w:t>计划，则将能够根据这一扩展标准申请企业补助金。</w:t>
      </w:r>
    </w:p>
    <w:p w14:paraId="3573E3C4" w14:textId="77777777" w:rsidR="000833BA" w:rsidRPr="00F21F4A" w:rsidRDefault="002308E6" w:rsidP="00F21F4A">
      <w:pPr>
        <w:keepNext/>
        <w:keepLines/>
        <w:shd w:val="clear" w:color="auto" w:fill="FFFFFF" w:themeFill="background1"/>
        <w:spacing w:before="400" w:after="320" w:line="560" w:lineRule="atLeast"/>
        <w:outlineLvl w:val="0"/>
        <w:rPr>
          <w:rFonts w:eastAsia="SimSun" w:cs="Arial"/>
          <w:b/>
          <w:color w:val="161615" w:themeColor="background2" w:themeShade="1A"/>
          <w:kern w:val="32"/>
          <w:sz w:val="32"/>
          <w:szCs w:val="32"/>
          <w:lang w:val="en-US" w:eastAsia="zh-CN"/>
        </w:rPr>
      </w:pPr>
      <w:r w:rsidRPr="00F21F4A">
        <w:rPr>
          <w:rFonts w:eastAsia="SimSun" w:cs="Arial" w:hint="eastAsia"/>
          <w:b/>
          <w:color w:val="161615" w:themeColor="background2" w:themeShade="1A"/>
          <w:kern w:val="32"/>
          <w:sz w:val="32"/>
          <w:szCs w:val="32"/>
          <w:lang w:val="en-US" w:eastAsia="zh-CN"/>
        </w:rPr>
        <w:t>更多信息与如何申领</w:t>
      </w:r>
    </w:p>
    <w:p w14:paraId="39F5AE2B" w14:textId="77777777" w:rsidR="000833BA" w:rsidRPr="00F21F4A" w:rsidRDefault="002308E6" w:rsidP="00F21F4A">
      <w:pPr>
        <w:shd w:val="clear" w:color="auto" w:fill="FFFFFF" w:themeFill="background1"/>
        <w:spacing w:line="300" w:lineRule="atLeast"/>
        <w:rPr>
          <w:rFonts w:ascii="Microsoft YaHei" w:eastAsia="Microsoft YaHei" w:hAnsi="Microsoft YaHei" w:cs="Microsoft YaHei"/>
          <w:color w:val="161615" w:themeColor="background2" w:themeShade="1A"/>
          <w:sz w:val="22"/>
          <w:szCs w:val="22"/>
          <w:shd w:val="clear" w:color="auto" w:fill="FCFCFC"/>
          <w:lang w:val="en-US" w:eastAsia="zh-CN"/>
        </w:rPr>
      </w:pP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shd w:val="clear" w:color="auto" w:fill="FCFCFC"/>
          <w:lang w:val="en-US" w:eastAsia="zh-CN"/>
        </w:rPr>
        <w:t>欲了解更多信息并提交申请，请访问Business Victoria网站。</w:t>
      </w:r>
    </w:p>
    <w:p w14:paraId="21278AE7" w14:textId="77777777" w:rsidR="000833BA" w:rsidRPr="00F21F4A" w:rsidRDefault="000833BA" w:rsidP="00F21F4A">
      <w:pPr>
        <w:shd w:val="clear" w:color="auto" w:fill="FFFFFF" w:themeFill="background1"/>
        <w:rPr>
          <w:color w:val="161615" w:themeColor="background2" w:themeShade="1A"/>
        </w:rPr>
      </w:pPr>
    </w:p>
    <w:p w14:paraId="05088D3F" w14:textId="77777777" w:rsidR="000833BA" w:rsidRPr="00F21F4A" w:rsidRDefault="002308E6" w:rsidP="00F21F4A">
      <w:pPr>
        <w:shd w:val="clear" w:color="auto" w:fill="FFFFFF" w:themeFill="background1"/>
        <w:spacing w:line="300" w:lineRule="atLeast"/>
        <w:rPr>
          <w:rFonts w:eastAsia="Times" w:cs="Arial"/>
          <w:b/>
          <w:bCs/>
          <w:color w:val="161615" w:themeColor="background2" w:themeShade="1A"/>
          <w:sz w:val="22"/>
          <w:szCs w:val="22"/>
        </w:rPr>
      </w:pPr>
      <w:r w:rsidRPr="00F21F4A">
        <w:rPr>
          <w:rFonts w:eastAsia="Times" w:cs="Arial"/>
          <w:b/>
          <w:bCs/>
          <w:color w:val="161615" w:themeColor="background2" w:themeShade="1A"/>
          <w:sz w:val="22"/>
          <w:szCs w:val="22"/>
        </w:rPr>
        <w:t>business.vic.gov.au/</w:t>
      </w:r>
      <w:proofErr w:type="spellStart"/>
      <w:r w:rsidRPr="00F21F4A">
        <w:rPr>
          <w:rFonts w:eastAsia="Times" w:cs="Arial"/>
          <w:b/>
          <w:bCs/>
          <w:color w:val="161615" w:themeColor="background2" w:themeShade="1A"/>
          <w:sz w:val="22"/>
          <w:szCs w:val="22"/>
        </w:rPr>
        <w:t>businesssupportfund</w:t>
      </w:r>
      <w:proofErr w:type="spellEnd"/>
    </w:p>
    <w:p w14:paraId="341F6EBF" w14:textId="77777777" w:rsidR="000833BA" w:rsidRPr="009614A6" w:rsidRDefault="002308E6" w:rsidP="00F21F4A">
      <w:pPr>
        <w:shd w:val="clear" w:color="auto" w:fill="FFFFFF" w:themeFill="background1"/>
        <w:spacing w:line="300" w:lineRule="atLeast"/>
        <w:rPr>
          <w:rFonts w:ascii="Microsoft YaHei" w:eastAsia="Microsoft YaHei" w:hAnsi="Microsoft YaHei" w:cs="Microsoft YaHei"/>
          <w:color w:val="161615" w:themeColor="background2" w:themeShade="1A"/>
          <w:sz w:val="22"/>
          <w:szCs w:val="22"/>
          <w:shd w:val="clear" w:color="auto" w:fill="FCFCFC"/>
          <w:lang w:val="en-US" w:eastAsia="zh-CN"/>
        </w:rPr>
      </w:pPr>
      <w:r w:rsidRPr="00F21F4A">
        <w:rPr>
          <w:rFonts w:ascii="Microsoft YaHei" w:eastAsia="Microsoft YaHei" w:hAnsi="Microsoft YaHei" w:cs="Microsoft YaHei" w:hint="eastAsia"/>
          <w:color w:val="161615" w:themeColor="background2" w:themeShade="1A"/>
          <w:sz w:val="22"/>
          <w:szCs w:val="22"/>
          <w:shd w:val="clear" w:color="auto" w:fill="FCFCFC"/>
          <w:lang w:val="en-US" w:eastAsia="zh-CN"/>
        </w:rPr>
        <w:t>如需口译服务，请致电13 22 15联系 Business Victoria。</w:t>
      </w:r>
    </w:p>
    <w:p w14:paraId="34E86C74" w14:textId="77777777" w:rsidR="000833BA" w:rsidRDefault="000833BA">
      <w:pPr>
        <w:spacing w:line="300" w:lineRule="atLeast"/>
        <w:rPr>
          <w:rFonts w:eastAsia="Times" w:cs="Arial"/>
          <w:color w:val="auto"/>
          <w:sz w:val="22"/>
          <w:szCs w:val="22"/>
        </w:rPr>
      </w:pPr>
    </w:p>
    <w:p w14:paraId="53957A87" w14:textId="77777777" w:rsidR="000833BA" w:rsidRDefault="000833BA">
      <w:pPr>
        <w:spacing w:line="300" w:lineRule="atLeast"/>
        <w:rPr>
          <w:rFonts w:eastAsia="Times" w:cs="Arial"/>
          <w:color w:val="auto"/>
          <w:sz w:val="22"/>
          <w:szCs w:val="22"/>
        </w:rPr>
      </w:pPr>
    </w:p>
    <w:sectPr w:rsidR="000833BA">
      <w:type w:val="continuous"/>
      <w:pgSz w:w="11906" w:h="16838"/>
      <w:pgMar w:top="1701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7F8AA" w14:textId="77777777" w:rsidR="00E12FC1" w:rsidRDefault="00E12FC1">
      <w:pPr>
        <w:spacing w:after="0" w:line="240" w:lineRule="auto"/>
      </w:pPr>
      <w:r>
        <w:separator/>
      </w:r>
    </w:p>
  </w:endnote>
  <w:endnote w:type="continuationSeparator" w:id="0">
    <w:p w14:paraId="6EA1DA5F" w14:textId="77777777" w:rsidR="00E12FC1" w:rsidRDefault="00E1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61779"/>
      <w:docPartObj>
        <w:docPartGallery w:val="AutoText"/>
      </w:docPartObj>
    </w:sdtPr>
    <w:sdtEndPr/>
    <w:sdtContent>
      <w:sdt>
        <w:sdtPr>
          <w:id w:val="-1669238322"/>
          <w:docPartObj>
            <w:docPartGallery w:val="AutoText"/>
          </w:docPartObj>
        </w:sdtPr>
        <w:sdtEndPr/>
        <w:sdtContent>
          <w:p w14:paraId="0D525296" w14:textId="249C3E62" w:rsidR="000833BA" w:rsidRDefault="002308E6">
            <w:pPr>
              <w:pStyle w:val="Footer"/>
              <w:tabs>
                <w:tab w:val="clear" w:pos="9026"/>
              </w:tabs>
            </w:pPr>
            <w:r>
              <w:t xml:space="preserve">Assistance for small businesses </w:t>
            </w:r>
            <w:r w:rsidR="001956EA">
              <w:t>-</w:t>
            </w:r>
            <w:r>
              <w:t xml:space="preserve"> </w:t>
            </w:r>
            <w:r>
              <w:rPr>
                <w:rFonts w:eastAsia="SimSun" w:hint="eastAsia"/>
                <w:lang w:val="en-US" w:eastAsia="zh-CN"/>
              </w:rPr>
              <w:t xml:space="preserve">Chinese Simplified </w:t>
            </w:r>
            <w:r>
              <w:tab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B01D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B01D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D1FC9" w14:textId="7901D53E" w:rsidR="000833BA" w:rsidRDefault="00F21F4A" w:rsidP="00F21F4A">
    <w:pPr>
      <w:pStyle w:val="Footer"/>
      <w:tabs>
        <w:tab w:val="left" w:pos="5375"/>
      </w:tabs>
    </w:pPr>
    <w:r>
      <w:tab/>
    </w:r>
    <w:r w:rsidR="002308E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93DF" w14:textId="77777777" w:rsidR="00E12FC1" w:rsidRDefault="00E12FC1">
      <w:pPr>
        <w:spacing w:after="0" w:line="240" w:lineRule="auto"/>
      </w:pPr>
      <w:r>
        <w:separator/>
      </w:r>
    </w:p>
  </w:footnote>
  <w:footnote w:type="continuationSeparator" w:id="0">
    <w:p w14:paraId="62B164EB" w14:textId="77777777" w:rsidR="00E12FC1" w:rsidRDefault="00E1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B2E7" w14:textId="77777777" w:rsidR="000833BA" w:rsidRDefault="002308E6">
    <w:pPr>
      <w:pStyle w:val="infosheettitle"/>
    </w:pPr>
    <w:r>
      <w:rPr>
        <w:noProof/>
        <w:lang w:eastAsia="zh-CN"/>
      </w:rPr>
      <w:drawing>
        <wp:anchor distT="0" distB="0" distL="114300" distR="114300" simplePos="0" relativeHeight="251671552" behindDoc="1" locked="1" layoutInCell="0" allowOverlap="1" wp14:anchorId="5B56666B" wp14:editId="1CA4020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675" cy="575945"/>
          <wp:effectExtent l="0" t="0" r="0" b="0"/>
          <wp:wrapNone/>
          <wp:docPr id="4" name="Picture 4" descr="Blue and teal shards" title="Thi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lue and teal shards" title="Thin header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542BF2" w14:textId="77777777" w:rsidR="000833BA" w:rsidRDefault="000833BA">
    <w:pPr>
      <w:pStyle w:val="infosheettit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0FF8" w14:textId="77777777" w:rsidR="000833BA" w:rsidRDefault="000833BA">
    <w:pPr>
      <w:pStyle w:val="infosheet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A3952"/>
    <w:multiLevelType w:val="multilevel"/>
    <w:tmpl w:val="57BA3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22B64"/>
    <w:multiLevelType w:val="multilevel"/>
    <w:tmpl w:val="7A722B64"/>
    <w:lvl w:ilvl="0">
      <w:start w:val="1"/>
      <w:numFmt w:val="bullet"/>
      <w:pStyle w:val="dotpoints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44"/>
    <w:rsid w:val="00034B6F"/>
    <w:rsid w:val="00050FA5"/>
    <w:rsid w:val="00055849"/>
    <w:rsid w:val="000833BA"/>
    <w:rsid w:val="000B0ABD"/>
    <w:rsid w:val="000B12F6"/>
    <w:rsid w:val="000C6715"/>
    <w:rsid w:val="000D009C"/>
    <w:rsid w:val="000E5362"/>
    <w:rsid w:val="000E6A9D"/>
    <w:rsid w:val="000F6C1A"/>
    <w:rsid w:val="0012529D"/>
    <w:rsid w:val="00152A9E"/>
    <w:rsid w:val="001576FE"/>
    <w:rsid w:val="0017653B"/>
    <w:rsid w:val="00194B40"/>
    <w:rsid w:val="001956EA"/>
    <w:rsid w:val="001A4BCA"/>
    <w:rsid w:val="001C3026"/>
    <w:rsid w:val="001D26CA"/>
    <w:rsid w:val="001F6527"/>
    <w:rsid w:val="002308E6"/>
    <w:rsid w:val="0025074C"/>
    <w:rsid w:val="0026126A"/>
    <w:rsid w:val="002619C4"/>
    <w:rsid w:val="0026215C"/>
    <w:rsid w:val="002732E1"/>
    <w:rsid w:val="002B199C"/>
    <w:rsid w:val="002F1119"/>
    <w:rsid w:val="00313423"/>
    <w:rsid w:val="00315404"/>
    <w:rsid w:val="0031573F"/>
    <w:rsid w:val="0033283A"/>
    <w:rsid w:val="00346C25"/>
    <w:rsid w:val="003743A1"/>
    <w:rsid w:val="003B3DF8"/>
    <w:rsid w:val="003C2BAA"/>
    <w:rsid w:val="003C78BC"/>
    <w:rsid w:val="00441AB0"/>
    <w:rsid w:val="00452284"/>
    <w:rsid w:val="0048478C"/>
    <w:rsid w:val="00486C45"/>
    <w:rsid w:val="004A14DF"/>
    <w:rsid w:val="004B77C8"/>
    <w:rsid w:val="004D497D"/>
    <w:rsid w:val="005200A8"/>
    <w:rsid w:val="005C490A"/>
    <w:rsid w:val="005F4AAF"/>
    <w:rsid w:val="006002D8"/>
    <w:rsid w:val="0061169B"/>
    <w:rsid w:val="00612F85"/>
    <w:rsid w:val="00622A86"/>
    <w:rsid w:val="00627EE2"/>
    <w:rsid w:val="00631184"/>
    <w:rsid w:val="0063704E"/>
    <w:rsid w:val="00647F38"/>
    <w:rsid w:val="00654F7F"/>
    <w:rsid w:val="00674B7E"/>
    <w:rsid w:val="00685A41"/>
    <w:rsid w:val="006B35AA"/>
    <w:rsid w:val="006B7428"/>
    <w:rsid w:val="006F3B79"/>
    <w:rsid w:val="007020F3"/>
    <w:rsid w:val="00724CA5"/>
    <w:rsid w:val="00731DBD"/>
    <w:rsid w:val="00745D4D"/>
    <w:rsid w:val="0076241D"/>
    <w:rsid w:val="00763F4D"/>
    <w:rsid w:val="007A212C"/>
    <w:rsid w:val="007A3E26"/>
    <w:rsid w:val="007A43EF"/>
    <w:rsid w:val="007C6A3B"/>
    <w:rsid w:val="007E254D"/>
    <w:rsid w:val="007E6A1E"/>
    <w:rsid w:val="00851558"/>
    <w:rsid w:val="00852BF8"/>
    <w:rsid w:val="00876FBD"/>
    <w:rsid w:val="008936E2"/>
    <w:rsid w:val="008A4BC0"/>
    <w:rsid w:val="008B01DE"/>
    <w:rsid w:val="008F511C"/>
    <w:rsid w:val="00904AF3"/>
    <w:rsid w:val="00914403"/>
    <w:rsid w:val="00923CE0"/>
    <w:rsid w:val="009307B4"/>
    <w:rsid w:val="00951FC4"/>
    <w:rsid w:val="009614A6"/>
    <w:rsid w:val="00961BB3"/>
    <w:rsid w:val="009A182D"/>
    <w:rsid w:val="009C56B0"/>
    <w:rsid w:val="009E062F"/>
    <w:rsid w:val="009E3451"/>
    <w:rsid w:val="00A15297"/>
    <w:rsid w:val="00A16047"/>
    <w:rsid w:val="00A36022"/>
    <w:rsid w:val="00A64BA9"/>
    <w:rsid w:val="00A835E6"/>
    <w:rsid w:val="00AC55D5"/>
    <w:rsid w:val="00AD2D23"/>
    <w:rsid w:val="00AF4E35"/>
    <w:rsid w:val="00B47667"/>
    <w:rsid w:val="00BA2949"/>
    <w:rsid w:val="00BA4252"/>
    <w:rsid w:val="00BA5FDB"/>
    <w:rsid w:val="00BB52BA"/>
    <w:rsid w:val="00BB745B"/>
    <w:rsid w:val="00BC4791"/>
    <w:rsid w:val="00BF2117"/>
    <w:rsid w:val="00C13DF9"/>
    <w:rsid w:val="00C20997"/>
    <w:rsid w:val="00C32AD5"/>
    <w:rsid w:val="00C659E3"/>
    <w:rsid w:val="00C663E5"/>
    <w:rsid w:val="00C84E7F"/>
    <w:rsid w:val="00C879A3"/>
    <w:rsid w:val="00CC3379"/>
    <w:rsid w:val="00CD4E9D"/>
    <w:rsid w:val="00CD6CEE"/>
    <w:rsid w:val="00CF3543"/>
    <w:rsid w:val="00D00EDE"/>
    <w:rsid w:val="00D207C4"/>
    <w:rsid w:val="00D21116"/>
    <w:rsid w:val="00D227D2"/>
    <w:rsid w:val="00D41044"/>
    <w:rsid w:val="00D76005"/>
    <w:rsid w:val="00DA5B3D"/>
    <w:rsid w:val="00DB0772"/>
    <w:rsid w:val="00DC0E0F"/>
    <w:rsid w:val="00DC7044"/>
    <w:rsid w:val="00E12FC1"/>
    <w:rsid w:val="00E814A7"/>
    <w:rsid w:val="00E9011D"/>
    <w:rsid w:val="00EB5839"/>
    <w:rsid w:val="00ED536B"/>
    <w:rsid w:val="00EF6307"/>
    <w:rsid w:val="00F21F4A"/>
    <w:rsid w:val="00F24F67"/>
    <w:rsid w:val="00F62A4A"/>
    <w:rsid w:val="00F64309"/>
    <w:rsid w:val="00FF732A"/>
    <w:rsid w:val="36C63536"/>
    <w:rsid w:val="3AB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E71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color w:val="53565A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180" w:after="120" w:line="320" w:lineRule="exact"/>
      <w:ind w:right="3357"/>
      <w:contextualSpacing/>
    </w:pPr>
    <w:rPr>
      <w:color w:val="FFFFFF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420" w:lineRule="exact"/>
      <w:ind w:right="3357"/>
      <w:contextualSpacing/>
    </w:pPr>
    <w:rPr>
      <w:rFonts w:ascii="Arial Bold" w:hAnsi="Arial Bold"/>
      <w:b/>
      <w:color w:val="FFFFFF"/>
      <w:sz w:val="44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uiPriority w:val="99"/>
    <w:rPr>
      <w:color w:val="0072CE"/>
      <w:u w:val="dotted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fosheettitle">
    <w:name w:val="# infosheet title"/>
    <w:basedOn w:val="Normal"/>
    <w:link w:val="infosheettitleChar"/>
    <w:qFormat/>
    <w:pPr>
      <w:spacing w:line="420" w:lineRule="exact"/>
      <w:ind w:right="3357"/>
      <w:contextualSpacing/>
    </w:pPr>
    <w:rPr>
      <w:rFonts w:ascii="Arial Bold" w:hAnsi="Arial Bold"/>
      <w:b/>
      <w:color w:val="FFFFFF"/>
      <w:sz w:val="44"/>
      <w:szCs w:val="40"/>
    </w:rPr>
  </w:style>
  <w:style w:type="character" w:customStyle="1" w:styleId="infosheettitleChar">
    <w:name w:val="# infosheet title Char"/>
    <w:basedOn w:val="DefaultParagraphFont"/>
    <w:link w:val="infosheettitle"/>
    <w:rPr>
      <w:rFonts w:ascii="Arial Bold" w:hAnsi="Arial Bold"/>
      <w:b/>
      <w:color w:val="FFFFFF"/>
      <w:sz w:val="44"/>
      <w:szCs w:val="40"/>
    </w:rPr>
  </w:style>
  <w:style w:type="paragraph" w:customStyle="1" w:styleId="infosheetsubtitle">
    <w:name w:val="# infosheet subtitle"/>
    <w:basedOn w:val="Normal"/>
    <w:link w:val="infosheetsubtitleChar"/>
    <w:qFormat/>
    <w:pPr>
      <w:spacing w:before="180" w:after="120" w:line="320" w:lineRule="exact"/>
      <w:ind w:right="3357"/>
      <w:contextualSpacing/>
    </w:pPr>
    <w:rPr>
      <w:color w:val="FFFFFF"/>
      <w:sz w:val="32"/>
    </w:rPr>
  </w:style>
  <w:style w:type="character" w:customStyle="1" w:styleId="infosheetsubtitleChar">
    <w:name w:val="# infosheet subtitle Char"/>
    <w:basedOn w:val="DefaultParagraphFont"/>
    <w:link w:val="infosheetsubtitle"/>
    <w:rPr>
      <w:rFonts w:ascii="Arial" w:hAnsi="Arial"/>
      <w:color w:val="FFFFFF"/>
      <w:sz w:val="32"/>
      <w:szCs w:val="24"/>
    </w:rPr>
  </w:style>
  <w:style w:type="paragraph" w:customStyle="1" w:styleId="introtext">
    <w:name w:val="# intro text"/>
    <w:basedOn w:val="Normal"/>
    <w:next w:val="bodycopy"/>
    <w:qFormat/>
    <w:pPr>
      <w:spacing w:before="300" w:after="360" w:line="320" w:lineRule="atLeast"/>
    </w:pPr>
    <w:rPr>
      <w:rFonts w:cs="Arial"/>
      <w:color w:val="201547" w:themeColor="text1"/>
      <w:spacing w:val="-10"/>
      <w:sz w:val="28"/>
      <w:szCs w:val="20"/>
    </w:rPr>
  </w:style>
  <w:style w:type="paragraph" w:customStyle="1" w:styleId="bodycopy">
    <w:name w:val="# body copy"/>
    <w:basedOn w:val="Normal"/>
    <w:qFormat/>
    <w:pPr>
      <w:spacing w:after="120"/>
    </w:pPr>
    <w:rPr>
      <w:rFonts w:cs="Arial"/>
      <w:szCs w:val="20"/>
    </w:rPr>
  </w:style>
  <w:style w:type="paragraph" w:customStyle="1" w:styleId="dotpoints">
    <w:name w:val="# dot points"/>
    <w:basedOn w:val="Normal"/>
    <w:link w:val="dotpointsChar"/>
    <w:qFormat/>
    <w:pPr>
      <w:keepLines/>
      <w:numPr>
        <w:numId w:val="1"/>
      </w:numPr>
      <w:spacing w:before="180" w:after="180" w:line="300" w:lineRule="auto"/>
      <w:ind w:left="357" w:hanging="357"/>
      <w:contextualSpacing/>
    </w:pPr>
    <w:rPr>
      <w:rFonts w:cs="Arial"/>
      <w:szCs w:val="20"/>
    </w:rPr>
  </w:style>
  <w:style w:type="character" w:customStyle="1" w:styleId="dotpointsChar">
    <w:name w:val="# dot points Char"/>
    <w:basedOn w:val="DefaultParagraphFont"/>
    <w:link w:val="dotpoints"/>
    <w:rPr>
      <w:rFonts w:ascii="Tahoma" w:hAnsi="Tahoma" w:cs="Arial"/>
      <w:color w:val="201547" w:themeColor="text1"/>
    </w:rPr>
  </w:style>
  <w:style w:type="paragraph" w:customStyle="1" w:styleId="heading2black">
    <w:name w:val="# heading 2 black"/>
    <w:basedOn w:val="Normal"/>
    <w:next w:val="bodycopy"/>
    <w:qFormat/>
    <w:pPr>
      <w:keepNext/>
      <w:spacing w:before="240" w:after="120"/>
    </w:pPr>
    <w:rPr>
      <w:rFonts w:cs="Arial"/>
      <w:b/>
      <w:color w:val="auto"/>
      <w:szCs w:val="20"/>
    </w:rPr>
  </w:style>
  <w:style w:type="paragraph" w:customStyle="1" w:styleId="instructions">
    <w:name w:val="instructions"/>
    <w:basedOn w:val="Normal"/>
    <w:link w:val="instructionsChar"/>
    <w:qFormat/>
    <w:pPr>
      <w:spacing w:before="60" w:after="120"/>
    </w:pPr>
    <w:rPr>
      <w:color w:val="201547" w:themeColor="text1"/>
      <w:sz w:val="18"/>
      <w:szCs w:val="20"/>
      <w:lang w:eastAsia="en-US"/>
    </w:rPr>
  </w:style>
  <w:style w:type="character" w:customStyle="1" w:styleId="instructionsChar">
    <w:name w:val="instructions Char"/>
    <w:basedOn w:val="DefaultParagraphFont"/>
    <w:link w:val="instructions"/>
    <w:rPr>
      <w:rFonts w:ascii="Arial" w:hAnsi="Arial"/>
      <w:color w:val="201547" w:themeColor="text1"/>
      <w:sz w:val="18"/>
      <w:lang w:eastAsia="en-US"/>
    </w:rPr>
  </w:style>
  <w:style w:type="paragraph" w:customStyle="1" w:styleId="heading1blue">
    <w:name w:val="# heading 1 blue"/>
    <w:basedOn w:val="Normal"/>
    <w:next w:val="bodycopy"/>
    <w:qFormat/>
    <w:pPr>
      <w:keepNext/>
      <w:spacing w:before="240" w:after="120"/>
    </w:pPr>
    <w:rPr>
      <w:rFonts w:cs="Arial"/>
      <w:color w:val="201547" w:themeColor="text1"/>
      <w:sz w:val="24"/>
      <w:szCs w:val="20"/>
    </w:rPr>
  </w:style>
  <w:style w:type="paragraph" w:customStyle="1" w:styleId="tablename">
    <w:name w:val="# table name"/>
    <w:basedOn w:val="Normal"/>
    <w:qFormat/>
    <w:pPr>
      <w:keepNext/>
      <w:spacing w:before="240" w:after="120"/>
    </w:pPr>
    <w:rPr>
      <w:rFonts w:cs="Arial"/>
      <w:b/>
      <w:color w:val="201547" w:themeColor="text1"/>
      <w:sz w:val="18"/>
      <w:szCs w:val="18"/>
    </w:rPr>
  </w:style>
  <w:style w:type="paragraph" w:customStyle="1" w:styleId="tabletitles">
    <w:name w:val="# table titles"/>
    <w:basedOn w:val="Normal"/>
    <w:qFormat/>
    <w:pPr>
      <w:spacing w:before="60" w:after="60"/>
    </w:pPr>
    <w:rPr>
      <w:rFonts w:cs="Arial"/>
      <w:b/>
      <w:color w:val="FFFFFF"/>
      <w:sz w:val="18"/>
      <w:szCs w:val="20"/>
    </w:rPr>
  </w:style>
  <w:style w:type="paragraph" w:customStyle="1" w:styleId="tabletext">
    <w:name w:val="# table text"/>
    <w:basedOn w:val="Normal"/>
    <w:qFormat/>
    <w:pPr>
      <w:spacing w:before="60" w:after="60"/>
    </w:pPr>
    <w:rPr>
      <w:rFonts w:cs="Arial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 Bold" w:hAnsi="Arial Bold"/>
      <w:b/>
      <w:color w:val="FFFFFF"/>
      <w:sz w:val="44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Arial" w:hAnsi="Arial"/>
      <w:color w:val="FFFFFF"/>
      <w:sz w:val="32"/>
      <w:szCs w:val="24"/>
    </w:rPr>
  </w:style>
  <w:style w:type="paragraph" w:customStyle="1" w:styleId="DPCbody">
    <w:name w:val="DPC body"/>
    <w:qFormat/>
    <w:pPr>
      <w:spacing w:line="300" w:lineRule="atLeast"/>
    </w:pPr>
    <w:rPr>
      <w:rFonts w:asciiTheme="minorHAnsi" w:eastAsia="Times" w:hAnsiTheme="minorHAnsi" w:cs="Arial"/>
      <w:color w:val="201547" w:themeColor="text1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  <w:style w:type="table" w:customStyle="1" w:styleId="GridTable4-Accent61">
    <w:name w:val="Grid Table 4 - Accent 61"/>
    <w:basedOn w:val="TableNormal"/>
    <w:uiPriority w:val="49"/>
    <w:tblPr>
      <w:tblBorders>
        <w:top w:val="single" w:sz="4" w:space="0" w:color="5B3DC5" w:themeColor="accent6" w:themeTint="99"/>
        <w:left w:val="single" w:sz="4" w:space="0" w:color="5B3DC5" w:themeColor="accent6" w:themeTint="99"/>
        <w:bottom w:val="single" w:sz="4" w:space="0" w:color="5B3DC5" w:themeColor="accent6" w:themeTint="99"/>
        <w:right w:val="single" w:sz="4" w:space="0" w:color="5B3DC5" w:themeColor="accent6" w:themeTint="99"/>
        <w:insideH w:val="single" w:sz="4" w:space="0" w:color="5B3DC5" w:themeColor="accent6" w:themeTint="99"/>
        <w:insideV w:val="single" w:sz="4" w:space="0" w:color="5B3D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1547" w:themeColor="accent6"/>
          <w:left w:val="single" w:sz="4" w:space="0" w:color="201547" w:themeColor="accent6"/>
          <w:bottom w:val="single" w:sz="4" w:space="0" w:color="201547" w:themeColor="accent6"/>
          <w:right w:val="single" w:sz="4" w:space="0" w:color="201547" w:themeColor="accent6"/>
          <w:insideH w:val="nil"/>
          <w:insideV w:val="nil"/>
        </w:tcBorders>
        <w:shd w:val="clear" w:color="auto" w:fill="201547" w:themeFill="accent6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accent6" w:themeFillTint="33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color w:val="5356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dhhs.vic.gov.au/state-emergency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hhs.vic.gov.au/state-emergency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201547"/>
      </a:dk1>
      <a:lt1>
        <a:srgbClr val="FFFFFF"/>
      </a:lt1>
      <a:dk2>
        <a:srgbClr val="201547"/>
      </a:dk2>
      <a:lt2>
        <a:srgbClr val="D9D9D6"/>
      </a:lt2>
      <a:accent1>
        <a:srgbClr val="0072CE"/>
      </a:accent1>
      <a:accent2>
        <a:srgbClr val="0090DA"/>
      </a:accent2>
      <a:accent3>
        <a:srgbClr val="00A9E0"/>
      </a:accent3>
      <a:accent4>
        <a:srgbClr val="71C5E8"/>
      </a:accent4>
      <a:accent5>
        <a:srgbClr val="009CA6"/>
      </a:accent5>
      <a:accent6>
        <a:srgbClr val="201547"/>
      </a:accent6>
      <a:hlink>
        <a:srgbClr val="00B7BD"/>
      </a:hlink>
      <a:folHlink>
        <a:srgbClr val="88DBD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2ACF98BF2FCD114EB1ABC7982151CAD9" ma:contentTypeVersion="25" ma:contentTypeDescription="DEDJTR Document" ma:contentTypeScope="" ma:versionID="cdc47a878821a956034522fe60358125">
  <xsd:schema xmlns:xsd="http://www.w3.org/2001/XMLSchema" xmlns:xs="http://www.w3.org/2001/XMLSchema" xmlns:p="http://schemas.microsoft.com/office/2006/metadata/properties" xmlns:ns2="72567383-1e26-4692-bdad-5f5be69e1590" xmlns:ns3="5b88e1d4-c8b4-4a2a-9da6-5259b6905c25" xmlns:ns4="4814277a-869a-4933-8e92-c137c90a0208" targetNamespace="http://schemas.microsoft.com/office/2006/metadata/properties" ma:root="true" ma:fieldsID="1825f6d4261c41a0533f4676951c32f0" ns2:_="" ns3:_="" ns4:_="">
    <xsd:import namespace="72567383-1e26-4692-bdad-5f5be69e1590"/>
    <xsd:import namespace="5b88e1d4-c8b4-4a2a-9da6-5259b6905c25"/>
    <xsd:import namespace="4814277a-869a-4933-8e92-c137c90a020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8e1d4-c8b4-4a2a-9da6-5259b6905c2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dd16ab-e66d-452e-ae05-aaddea4139eb}" ma:internalName="TaxCatchAll" ma:showField="CatchAllData" ma:web="5b88e1d4-c8b4-4a2a-9da6-5259b6905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dd16ab-e66d-452e-ae05-aaddea4139eb}" ma:internalName="TaxCatchAllLabel" ma:readOnly="true" ma:showField="CatchAllDataLabel" ma:web="5b88e1d4-c8b4-4a2a-9da6-5259b6905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4277a-869a-4933-8e92-c137c90a0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5b88e1d4-c8b4-4a2a-9da6-5259b6905c25">
      <Value>1</Value>
      <Value>3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Programs Small Business ＆ Employment</TermName>
          <TermId xmlns="http://schemas.microsoft.com/office/infopath/2007/PartnerControls">60ffd3b0-eeaa-40a9-815d-65a7bc6a8acc</TermId>
        </TermInfo>
      </Terms>
    </be9de15831a746f4b3f0ba041df97669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4246E2-686F-45A2-B22A-CFA520AADA09}"/>
</file>

<file path=customXml/itemProps3.xml><?xml version="1.0" encoding="utf-8"?>
<ds:datastoreItem xmlns:ds="http://schemas.openxmlformats.org/officeDocument/2006/customXml" ds:itemID="{03C936A1-21E6-4CEF-B21B-157F3E320DB2}"/>
</file>

<file path=customXml/itemProps4.xml><?xml version="1.0" encoding="utf-8"?>
<ds:datastoreItem xmlns:ds="http://schemas.openxmlformats.org/officeDocument/2006/customXml" ds:itemID="{1294CF0A-7BC4-4E64-9924-D7700B7E1B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Assistance for small businesses - Chinese Simplified</vt:lpstr>
    </vt:vector>
  </TitlesOfParts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Assistance for small businesses - Chinese Simplified</dc:title>
  <dc:creator/>
  <cp:lastModifiedBy/>
  <cp:revision>1</cp:revision>
  <dcterms:created xsi:type="dcterms:W3CDTF">2020-05-11T06:02:00Z</dcterms:created>
  <dcterms:modified xsi:type="dcterms:W3CDTF">2020-05-12T08:15:00Z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  <property fmtid="{D5CDD505-2E9C-101B-9397-08002B2CF9AE}" pid="3" name="ContentTypeId">
    <vt:lpwstr>0x010100611F6414DFB111E7BA88F9DF1743E317002ACF98BF2FCD114EB1ABC7982151CAD9</vt:lpwstr>
  </property>
  <property fmtid="{D5CDD505-2E9C-101B-9397-08002B2CF9AE}" pid="4" name="DEDJTRDivision">
    <vt:lpwstr>3;#Policy Programs Small Business ＆ Employment|60ffd3b0-eeaa-40a9-815d-65a7bc6a8acc</vt:lpwstr>
  </property>
  <property fmtid="{D5CDD505-2E9C-101B-9397-08002B2CF9AE}" pid="5" name="DEDJTRBranch">
    <vt:lpwstr/>
  </property>
  <property fmtid="{D5CDD505-2E9C-101B-9397-08002B2CF9AE}" pid="6" name="DEDJTRSection">
    <vt:lpwstr/>
  </property>
  <property fmtid="{D5CDD505-2E9C-101B-9397-08002B2CF9AE}" pid="7" name="DEDJTRSecurityClassification">
    <vt:lpwstr/>
  </property>
  <property fmtid="{D5CDD505-2E9C-101B-9397-08002B2CF9AE}" pid="8" name="DEDJTRGroup">
    <vt:lpwstr>1;#Employment Investment and Trade|55ce1999-68b6-4f37-bdce-009ad410cd2a</vt:lpwstr>
  </property>
</Properties>
</file>