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5"/>
        <w:tblW w:w="0" w:type="auto"/>
        <w:tblLook w:val="04A0" w:firstRow="1" w:lastRow="0" w:firstColumn="1" w:lastColumn="0" w:noHBand="0" w:noVBand="1"/>
        <w:tblCaption w:val="Recovery plan template"/>
        <w:tblDescription w:val="If your key access road is closed and bookings have been cancelled, recovery action includes; reassessing financial position of business, including cash flows due to loss of revenue; review expenses of action to reduce fixed variable overheads. Put aside cash reserves to cover your costs, and reduce your costs where possible. Your recovery time objective should be around two weeks. The owner takes responsibility for this plan.  If production services are halted, reassess financial position of business, including cash flows due to loss of revenue; review expenses of action to reduce fixed variable overheads. Negotiate with suppliers to prevent build-up of materials and reduce costs. Diversify your product range and services offered. Resource requirements and outcomes; put aside cash reserves to cover costs. Reduce costs where possible, Research new products and services, and identify alternate production site. Your recovery time objective should be around two weeks and the owner of the business is responsible for this action."/>
      </w:tblPr>
      <w:tblGrid>
        <w:gridCol w:w="1595"/>
        <w:gridCol w:w="2594"/>
        <w:gridCol w:w="2854"/>
        <w:gridCol w:w="1378"/>
        <w:gridCol w:w="821"/>
      </w:tblGrid>
      <w:tr w:rsidR="009211F8" w:rsidTr="002C31AB">
        <w:trPr>
          <w:cnfStyle w:val="100000000000" w:firstRow="1" w:lastRow="0" w:firstColumn="0" w:lastColumn="0" w:oddVBand="0" w:evenVBand="0" w:oddHBand="0"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0" w:type="auto"/>
            <w:shd w:val="clear" w:color="auto" w:fill="66CCFF"/>
          </w:tcPr>
          <w:p w:rsidR="009211F8" w:rsidRPr="009211F8" w:rsidRDefault="009211F8" w:rsidP="000E09DC">
            <w:pPr>
              <w:pStyle w:val="NoSpacing"/>
            </w:pPr>
            <w:r w:rsidRPr="009211F8">
              <w:t>CRITICAL BUSINESS ACTIVITY</w:t>
            </w:r>
          </w:p>
        </w:tc>
        <w:tc>
          <w:tcPr>
            <w:tcW w:w="0" w:type="auto"/>
            <w:shd w:val="clear" w:color="auto" w:fill="66CCFF"/>
          </w:tcPr>
          <w:p w:rsidR="009211F8" w:rsidRPr="009211F8" w:rsidRDefault="009211F8" w:rsidP="000E09DC">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9211F8">
              <w:rPr>
                <w:sz w:val="20"/>
                <w:szCs w:val="20"/>
              </w:rPr>
              <w:t>RECOVERY ACTION</w:t>
            </w:r>
          </w:p>
        </w:tc>
        <w:tc>
          <w:tcPr>
            <w:tcW w:w="2854" w:type="dxa"/>
            <w:shd w:val="clear" w:color="auto" w:fill="66CCFF"/>
          </w:tcPr>
          <w:p w:rsidR="009211F8" w:rsidRPr="009211F8" w:rsidRDefault="009211F8" w:rsidP="000E09DC">
            <w:pPr>
              <w:pStyle w:val="NoSpacing"/>
              <w:cnfStyle w:val="100000000000" w:firstRow="1" w:lastRow="0" w:firstColumn="0" w:lastColumn="0" w:oddVBand="0" w:evenVBand="0" w:oddHBand="0" w:evenHBand="0" w:firstRowFirstColumn="0" w:firstRowLastColumn="0" w:lastRowFirstColumn="0" w:lastRowLastColumn="0"/>
            </w:pPr>
            <w:r w:rsidRPr="009211F8">
              <w:t>RESOURCE REQUIREMENTS/OUTCOMES</w:t>
            </w:r>
          </w:p>
        </w:tc>
        <w:tc>
          <w:tcPr>
            <w:tcW w:w="1378" w:type="dxa"/>
            <w:shd w:val="clear" w:color="auto" w:fill="66CCFF"/>
          </w:tcPr>
          <w:p w:rsidR="009211F8" w:rsidRPr="009211F8" w:rsidRDefault="009211F8" w:rsidP="000E09DC">
            <w:pPr>
              <w:pStyle w:val="NoSpacing"/>
              <w:cnfStyle w:val="100000000000" w:firstRow="1" w:lastRow="0" w:firstColumn="0" w:lastColumn="0" w:oddVBand="0" w:evenVBand="0" w:oddHBand="0" w:evenHBand="0" w:firstRowFirstColumn="0" w:firstRowLastColumn="0" w:lastRowFirstColumn="0" w:lastRowLastColumn="0"/>
            </w:pPr>
            <w:r w:rsidRPr="009211F8">
              <w:t>RECOVERY TIME OBJECTIVE</w:t>
            </w:r>
          </w:p>
        </w:tc>
        <w:tc>
          <w:tcPr>
            <w:tcW w:w="0" w:type="auto"/>
            <w:shd w:val="clear" w:color="auto" w:fill="66CCFF"/>
          </w:tcPr>
          <w:p w:rsidR="009211F8" w:rsidRPr="009211F8" w:rsidRDefault="009211F8" w:rsidP="000E09DC">
            <w:pPr>
              <w:pStyle w:val="NoSpacing"/>
              <w:cnfStyle w:val="100000000000" w:firstRow="1" w:lastRow="0" w:firstColumn="0" w:lastColumn="0" w:oddVBand="0" w:evenVBand="0" w:oddHBand="0" w:evenHBand="0" w:firstRowFirstColumn="0" w:firstRowLastColumn="0" w:lastRowFirstColumn="0" w:lastRowLastColumn="0"/>
            </w:pPr>
            <w:r w:rsidRPr="009211F8">
              <w:t>WHO?</w:t>
            </w:r>
          </w:p>
        </w:tc>
      </w:tr>
      <w:tr w:rsidR="00FD1C7E" w:rsidTr="00FD1C7E">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0" w:type="auto"/>
            <w:shd w:val="clear" w:color="auto" w:fill="D5EDF9"/>
          </w:tcPr>
          <w:p w:rsidR="009211F8" w:rsidRDefault="009211F8">
            <w:r>
              <w:t>Key access road closed – booking cancellatio</w:t>
            </w:r>
            <w:bookmarkStart w:id="0" w:name="_GoBack"/>
            <w:bookmarkEnd w:id="0"/>
            <w:r>
              <w:t>ns</w:t>
            </w:r>
          </w:p>
        </w:tc>
        <w:tc>
          <w:tcPr>
            <w:tcW w:w="0" w:type="auto"/>
            <w:shd w:val="clear" w:color="auto" w:fill="D5EDF9"/>
          </w:tcPr>
          <w:p w:rsidR="009211F8" w:rsidRPr="009211F8" w:rsidRDefault="009211F8" w:rsidP="009211F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9211F8">
              <w:rPr>
                <w:color w:val="000000" w:themeColor="text1"/>
              </w:rPr>
              <w:t>Reassess financial position of business, including cash flows due to loss of revenue.</w:t>
            </w:r>
          </w:p>
          <w:p w:rsidR="009211F8" w:rsidRPr="009211F8" w:rsidRDefault="009211F8" w:rsidP="009211F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9211F8">
              <w:rPr>
                <w:color w:val="000000" w:themeColor="text1"/>
              </w:rPr>
              <w:t>Review expenses of action to reduce fixed variable overheads</w:t>
            </w:r>
          </w:p>
        </w:tc>
        <w:tc>
          <w:tcPr>
            <w:tcW w:w="2854" w:type="dxa"/>
            <w:shd w:val="clear" w:color="auto" w:fill="D5EDF9"/>
          </w:tcPr>
          <w:p w:rsidR="009211F8" w:rsidRPr="009211F8" w:rsidRDefault="009211F8" w:rsidP="009211F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9211F8">
              <w:rPr>
                <w:color w:val="000000" w:themeColor="text1"/>
              </w:rPr>
              <w:t>Put aside cash reserves to cover costs.</w:t>
            </w:r>
          </w:p>
          <w:p w:rsidR="009211F8" w:rsidRPr="009211F8" w:rsidRDefault="009211F8" w:rsidP="009211F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9211F8">
              <w:rPr>
                <w:color w:val="000000" w:themeColor="text1"/>
              </w:rPr>
              <w:t>Reduce costs where possible.</w:t>
            </w:r>
          </w:p>
        </w:tc>
        <w:tc>
          <w:tcPr>
            <w:tcW w:w="1378" w:type="dxa"/>
            <w:shd w:val="clear" w:color="auto" w:fill="D5EDF9"/>
          </w:tcPr>
          <w:p w:rsidR="009211F8" w:rsidRDefault="009211F8">
            <w:pPr>
              <w:cnfStyle w:val="000000100000" w:firstRow="0" w:lastRow="0" w:firstColumn="0" w:lastColumn="0" w:oddVBand="0" w:evenVBand="0" w:oddHBand="1" w:evenHBand="0" w:firstRowFirstColumn="0" w:firstRowLastColumn="0" w:lastRowFirstColumn="0" w:lastRowLastColumn="0"/>
            </w:pPr>
            <w:r>
              <w:t>Two weeks</w:t>
            </w:r>
          </w:p>
        </w:tc>
        <w:tc>
          <w:tcPr>
            <w:tcW w:w="0" w:type="auto"/>
            <w:shd w:val="clear" w:color="auto" w:fill="D5EDF9"/>
          </w:tcPr>
          <w:p w:rsidR="009211F8" w:rsidRDefault="009211F8">
            <w:pPr>
              <w:cnfStyle w:val="000000100000" w:firstRow="0" w:lastRow="0" w:firstColumn="0" w:lastColumn="0" w:oddVBand="0" w:evenVBand="0" w:oddHBand="1" w:evenHBand="0" w:firstRowFirstColumn="0" w:firstRowLastColumn="0" w:lastRowFirstColumn="0" w:lastRowLastColumn="0"/>
            </w:pPr>
            <w:r>
              <w:t>Owner</w:t>
            </w:r>
          </w:p>
        </w:tc>
      </w:tr>
      <w:tr w:rsidR="009211F8" w:rsidTr="00FD1C7E">
        <w:trPr>
          <w:trHeight w:val="1318"/>
        </w:trPr>
        <w:tc>
          <w:tcPr>
            <w:cnfStyle w:val="001000000000" w:firstRow="0" w:lastRow="0" w:firstColumn="1" w:lastColumn="0" w:oddVBand="0" w:evenVBand="0" w:oddHBand="0" w:evenHBand="0" w:firstRowFirstColumn="0" w:firstRowLastColumn="0" w:lastRowFirstColumn="0" w:lastRowLastColumn="0"/>
            <w:tcW w:w="0" w:type="auto"/>
            <w:shd w:val="clear" w:color="auto" w:fill="D5EDF9"/>
          </w:tcPr>
          <w:p w:rsidR="009211F8" w:rsidRDefault="00C953BC">
            <w:r>
              <w:t>Production services halted</w:t>
            </w:r>
          </w:p>
        </w:tc>
        <w:tc>
          <w:tcPr>
            <w:tcW w:w="0" w:type="auto"/>
            <w:shd w:val="clear" w:color="auto" w:fill="D5EDF9"/>
          </w:tcPr>
          <w:p w:rsidR="009211F8"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C953BC">
              <w:rPr>
                <w:color w:val="000000" w:themeColor="text1"/>
              </w:rPr>
              <w:t>Reassess financial position of business, including cash flows due to loss of revenue.</w:t>
            </w:r>
          </w:p>
          <w:p w:rsid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C953BC">
              <w:rPr>
                <w:color w:val="000000" w:themeColor="text1"/>
              </w:rPr>
              <w:t>Review expenses and develop a plan of action to reduce fixed and variable overheads.</w:t>
            </w:r>
          </w:p>
          <w:p w:rsid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Negotiate with suppliers to prevent build-p of materials and reduce costs.</w:t>
            </w:r>
          </w:p>
          <w:p w:rsidR="00C953BC"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t>Diversify product range and services offered.</w:t>
            </w:r>
          </w:p>
          <w:p w:rsidR="00C953BC" w:rsidRDefault="00C953BC">
            <w:pPr>
              <w:cnfStyle w:val="000000000000" w:firstRow="0" w:lastRow="0" w:firstColumn="0" w:lastColumn="0" w:oddVBand="0" w:evenVBand="0" w:oddHBand="0" w:evenHBand="0" w:firstRowFirstColumn="0" w:firstRowLastColumn="0" w:lastRowFirstColumn="0" w:lastRowLastColumn="0"/>
            </w:pPr>
          </w:p>
        </w:tc>
        <w:tc>
          <w:tcPr>
            <w:tcW w:w="2854" w:type="dxa"/>
            <w:shd w:val="clear" w:color="auto" w:fill="D5EDF9"/>
          </w:tcPr>
          <w:p w:rsidR="009211F8"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C953BC">
              <w:rPr>
                <w:color w:val="000000" w:themeColor="text1"/>
              </w:rPr>
              <w:t>Put aside cash reserves to cover costs.</w:t>
            </w:r>
          </w:p>
          <w:p w:rsidR="00C953BC"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C953BC">
              <w:rPr>
                <w:color w:val="000000" w:themeColor="text1"/>
              </w:rPr>
              <w:t>Reduce costs where possible.</w:t>
            </w:r>
          </w:p>
          <w:p w:rsidR="00C953BC"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C953BC">
              <w:rPr>
                <w:color w:val="000000" w:themeColor="text1"/>
              </w:rPr>
              <w:t>Research new products and services.</w:t>
            </w:r>
          </w:p>
          <w:p w:rsidR="00C953BC" w:rsidRPr="00C953BC" w:rsidRDefault="00C953BC" w:rsidP="00C953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C953BC">
              <w:rPr>
                <w:color w:val="000000" w:themeColor="text1"/>
              </w:rPr>
              <w:t>Identify alternate production site.</w:t>
            </w:r>
          </w:p>
        </w:tc>
        <w:tc>
          <w:tcPr>
            <w:tcW w:w="1378" w:type="dxa"/>
            <w:shd w:val="clear" w:color="auto" w:fill="D5EDF9"/>
          </w:tcPr>
          <w:p w:rsidR="009211F8" w:rsidRDefault="00C953BC">
            <w:pPr>
              <w:cnfStyle w:val="000000000000" w:firstRow="0" w:lastRow="0" w:firstColumn="0" w:lastColumn="0" w:oddVBand="0" w:evenVBand="0" w:oddHBand="0" w:evenHBand="0" w:firstRowFirstColumn="0" w:firstRowLastColumn="0" w:lastRowFirstColumn="0" w:lastRowLastColumn="0"/>
            </w:pPr>
            <w:r>
              <w:t>Two weeks</w:t>
            </w:r>
          </w:p>
        </w:tc>
        <w:tc>
          <w:tcPr>
            <w:tcW w:w="0" w:type="auto"/>
            <w:shd w:val="clear" w:color="auto" w:fill="D5EDF9"/>
          </w:tcPr>
          <w:p w:rsidR="009211F8" w:rsidRDefault="00C953BC">
            <w:pPr>
              <w:cnfStyle w:val="000000000000" w:firstRow="0" w:lastRow="0" w:firstColumn="0" w:lastColumn="0" w:oddVBand="0" w:evenVBand="0" w:oddHBand="0" w:evenHBand="0" w:firstRowFirstColumn="0" w:firstRowLastColumn="0" w:lastRowFirstColumn="0" w:lastRowLastColumn="0"/>
            </w:pPr>
            <w:r>
              <w:t>Owner</w:t>
            </w:r>
          </w:p>
        </w:tc>
      </w:tr>
    </w:tbl>
    <w:p w:rsidR="002F297A" w:rsidRDefault="002F297A"/>
    <w:sectPr w:rsidR="002F29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45" w:rsidRDefault="00572D45" w:rsidP="00572D45">
      <w:pPr>
        <w:spacing w:after="0" w:line="240" w:lineRule="auto"/>
      </w:pPr>
      <w:r>
        <w:separator/>
      </w:r>
    </w:p>
  </w:endnote>
  <w:endnote w:type="continuationSeparator" w:id="0">
    <w:p w:rsidR="00572D45" w:rsidRDefault="00572D45" w:rsidP="0057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45" w:rsidRDefault="00572D45" w:rsidP="00572D45">
      <w:pPr>
        <w:spacing w:after="0" w:line="240" w:lineRule="auto"/>
      </w:pPr>
      <w:r>
        <w:separator/>
      </w:r>
    </w:p>
  </w:footnote>
  <w:footnote w:type="continuationSeparator" w:id="0">
    <w:p w:rsidR="00572D45" w:rsidRDefault="00572D45" w:rsidP="0057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45" w:rsidRPr="00572D45" w:rsidRDefault="00572D45">
    <w:pPr>
      <w:pStyle w:val="Header"/>
      <w:rPr>
        <w:sz w:val="28"/>
        <w:szCs w:val="28"/>
      </w:rPr>
    </w:pPr>
    <w:r w:rsidRPr="00572D45">
      <w:rPr>
        <w:sz w:val="28"/>
        <w:szCs w:val="28"/>
      </w:rPr>
      <w:t>Recovery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01"/>
    <w:multiLevelType w:val="hybridMultilevel"/>
    <w:tmpl w:val="677E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6217FE"/>
    <w:multiLevelType w:val="hybridMultilevel"/>
    <w:tmpl w:val="C90C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F8"/>
    <w:rsid w:val="000022C8"/>
    <w:rsid w:val="000E09DC"/>
    <w:rsid w:val="002C31AB"/>
    <w:rsid w:val="002F297A"/>
    <w:rsid w:val="002F718C"/>
    <w:rsid w:val="00453DDA"/>
    <w:rsid w:val="00572D45"/>
    <w:rsid w:val="00634270"/>
    <w:rsid w:val="00860381"/>
    <w:rsid w:val="009211F8"/>
    <w:rsid w:val="00A921A4"/>
    <w:rsid w:val="00AD20A1"/>
    <w:rsid w:val="00C953BC"/>
    <w:rsid w:val="00EF79AF"/>
    <w:rsid w:val="00FD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211F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2">
    <w:name w:val="Medium Grid 3 Accent 2"/>
    <w:basedOn w:val="TableNormal"/>
    <w:uiPriority w:val="69"/>
    <w:rsid w:val="009211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4">
    <w:name w:val="Colorful List Accent 4"/>
    <w:basedOn w:val="TableNormal"/>
    <w:uiPriority w:val="72"/>
    <w:rsid w:val="009211F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9211F8"/>
    <w:pPr>
      <w:ind w:left="720"/>
      <w:contextualSpacing/>
    </w:pPr>
  </w:style>
  <w:style w:type="table" w:styleId="MediumList1-Accent5">
    <w:name w:val="Medium List 1 Accent 5"/>
    <w:basedOn w:val="TableNormal"/>
    <w:uiPriority w:val="65"/>
    <w:rsid w:val="000022C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0022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572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45"/>
  </w:style>
  <w:style w:type="paragraph" w:styleId="Footer">
    <w:name w:val="footer"/>
    <w:basedOn w:val="Normal"/>
    <w:link w:val="FooterChar"/>
    <w:uiPriority w:val="99"/>
    <w:unhideWhenUsed/>
    <w:rsid w:val="00572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45"/>
  </w:style>
  <w:style w:type="paragraph" w:styleId="NoSpacing">
    <w:name w:val="No Spacing"/>
    <w:uiPriority w:val="1"/>
    <w:qFormat/>
    <w:rsid w:val="000E0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211F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2">
    <w:name w:val="Medium Grid 3 Accent 2"/>
    <w:basedOn w:val="TableNormal"/>
    <w:uiPriority w:val="69"/>
    <w:rsid w:val="009211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4">
    <w:name w:val="Colorful List Accent 4"/>
    <w:basedOn w:val="TableNormal"/>
    <w:uiPriority w:val="72"/>
    <w:rsid w:val="009211F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9211F8"/>
    <w:pPr>
      <w:ind w:left="720"/>
      <w:contextualSpacing/>
    </w:pPr>
  </w:style>
  <w:style w:type="table" w:styleId="MediumList1-Accent5">
    <w:name w:val="Medium List 1 Accent 5"/>
    <w:basedOn w:val="TableNormal"/>
    <w:uiPriority w:val="65"/>
    <w:rsid w:val="000022C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0022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572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45"/>
  </w:style>
  <w:style w:type="paragraph" w:styleId="Footer">
    <w:name w:val="footer"/>
    <w:basedOn w:val="Normal"/>
    <w:link w:val="FooterChar"/>
    <w:uiPriority w:val="99"/>
    <w:unhideWhenUsed/>
    <w:rsid w:val="00572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45"/>
  </w:style>
  <w:style w:type="paragraph" w:styleId="NoSpacing">
    <w:name w:val="No Spacing"/>
    <w:uiPriority w:val="1"/>
    <w:qFormat/>
    <w:rsid w:val="000E0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Conroy</dc:creator>
  <cp:lastModifiedBy>Jane Conroy</cp:lastModifiedBy>
  <cp:revision>3</cp:revision>
  <dcterms:created xsi:type="dcterms:W3CDTF">2017-08-25T05:59:00Z</dcterms:created>
  <dcterms:modified xsi:type="dcterms:W3CDTF">2017-08-25T06:01:00Z</dcterms:modified>
</cp:coreProperties>
</file>