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54035" w14:textId="77777777" w:rsidR="00C07B16" w:rsidRPr="005465A8" w:rsidRDefault="00C07B16" w:rsidP="00A37F51">
      <w:pPr>
        <w:pStyle w:val="Spacerparatopoffirstpage"/>
        <w:rPr>
          <w:rFonts w:cstheme="minorHAnsi"/>
          <w:noProof w:val="0"/>
        </w:rPr>
        <w:sectPr w:rsidR="00C07B16" w:rsidRPr="005465A8" w:rsidSect="002512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567" w:right="851" w:bottom="1134" w:left="1134" w:header="510" w:footer="1140" w:gutter="0"/>
          <w:cols w:space="340"/>
          <w:docGrid w:linePitch="360"/>
        </w:sectPr>
      </w:pPr>
    </w:p>
    <w:p w14:paraId="035D2B5B" w14:textId="34730D66" w:rsidR="00306E5F" w:rsidRPr="005465A8" w:rsidRDefault="0075285D" w:rsidP="00A37F51">
      <w:pPr>
        <w:pStyle w:val="Spacerparatopoffirstpage"/>
        <w:rPr>
          <w:rFonts w:cstheme="minorHAnsi"/>
          <w:noProof w:val="0"/>
        </w:rPr>
      </w:pPr>
      <w:r w:rsidRPr="005465A8">
        <w:rPr>
          <w:rFonts w:cstheme="minorHAnsi"/>
          <w:lang w:eastAsia="en-AU"/>
        </w:rPr>
        <w:drawing>
          <wp:anchor distT="0" distB="0" distL="114300" distR="114300" simplePos="0" relativeHeight="251652608" behindDoc="1" locked="1" layoutInCell="0" allowOverlap="1" wp14:anchorId="1ED40D3B" wp14:editId="73DE9B06">
            <wp:simplePos x="0" y="0"/>
            <wp:positionH relativeFrom="page">
              <wp:posOffset>0</wp:posOffset>
            </wp:positionH>
            <wp:positionV relativeFrom="page">
              <wp:posOffset>26670</wp:posOffset>
            </wp:positionV>
            <wp:extent cx="7559040" cy="215773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 Sheet Banner Red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5"/>
      </w:tblGrid>
      <w:tr w:rsidR="00EF36AF" w:rsidRPr="005465A8" w14:paraId="5B657C95" w14:textId="77777777" w:rsidTr="002A60DC">
        <w:trPr>
          <w:trHeight w:val="895"/>
        </w:trPr>
        <w:tc>
          <w:tcPr>
            <w:tcW w:w="10155" w:type="dxa"/>
            <w:shd w:val="clear" w:color="auto" w:fill="auto"/>
            <w:vAlign w:val="bottom"/>
          </w:tcPr>
          <w:p w14:paraId="2854E1C1" w14:textId="0811F5B7" w:rsidR="004946F4" w:rsidRPr="005465A8" w:rsidRDefault="002A60DC" w:rsidP="00A37F51">
            <w:pPr>
              <w:pStyle w:val="TICmainheading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 xml:space="preserve">OWNER DRIVERS AND </w:t>
            </w:r>
            <w:r>
              <w:rPr>
                <w:rFonts w:asciiTheme="minorHAnsi" w:hAnsiTheme="minorHAnsi" w:cstheme="minorHAnsi"/>
                <w:color w:val="FFFFFF" w:themeColor="background1"/>
              </w:rPr>
              <w:br/>
              <w:t>FORESTRY CONTRACTORS</w:t>
            </w:r>
            <w:r w:rsidR="001011C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</w:p>
        </w:tc>
      </w:tr>
      <w:tr w:rsidR="005D6597" w:rsidRPr="005465A8" w14:paraId="64E159BE" w14:textId="77777777" w:rsidTr="002A60DC">
        <w:trPr>
          <w:trHeight w:val="77"/>
        </w:trPr>
        <w:tc>
          <w:tcPr>
            <w:tcW w:w="10155" w:type="dxa"/>
            <w:shd w:val="clear" w:color="auto" w:fill="auto"/>
            <w:tcMar>
              <w:top w:w="284" w:type="dxa"/>
              <w:bottom w:w="454" w:type="dxa"/>
            </w:tcMar>
          </w:tcPr>
          <w:p w14:paraId="5F69474E" w14:textId="5CD3CE1A" w:rsidR="005D6597" w:rsidRPr="005465A8" w:rsidRDefault="002A60DC" w:rsidP="00A37F51">
            <w:pPr>
              <w:pStyle w:val="TICmainsubheading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What you need to know</w:t>
            </w:r>
          </w:p>
        </w:tc>
      </w:tr>
    </w:tbl>
    <w:p w14:paraId="2E8D7435" w14:textId="77777777" w:rsidR="002A60DC" w:rsidRDefault="002A60DC" w:rsidP="002A60DC">
      <w:pPr>
        <w:pStyle w:val="TICbody"/>
        <w:rPr>
          <w:rFonts w:cstheme="minorHAnsi"/>
        </w:rPr>
      </w:pPr>
    </w:p>
    <w:p w14:paraId="0919ECE3" w14:textId="6D3D539E" w:rsidR="002A60DC" w:rsidRPr="002A60DC" w:rsidRDefault="002A60DC" w:rsidP="002A60DC">
      <w:pPr>
        <w:pStyle w:val="TICbody"/>
        <w:spacing w:before="120"/>
        <w:rPr>
          <w:rFonts w:cstheme="minorHAnsi"/>
        </w:rPr>
      </w:pPr>
      <w:r w:rsidRPr="002A60DC">
        <w:rPr>
          <w:rFonts w:cstheme="minorHAnsi"/>
        </w:rPr>
        <w:t xml:space="preserve">The </w:t>
      </w:r>
      <w:hyperlink r:id="rId16" w:history="1">
        <w:r w:rsidRPr="002A60DC">
          <w:rPr>
            <w:rStyle w:val="Hyperlink"/>
            <w:rFonts w:cstheme="minorHAnsi"/>
          </w:rPr>
          <w:t>Owner Drivers and Forestry Contractors Act 2005</w:t>
        </w:r>
      </w:hyperlink>
      <w:r>
        <w:rPr>
          <w:rFonts w:cstheme="minorHAnsi"/>
        </w:rPr>
        <w:t xml:space="preserve"> </w:t>
      </w:r>
      <w:r w:rsidR="00824F66">
        <w:rPr>
          <w:rFonts w:cstheme="minorHAnsi"/>
        </w:rPr>
        <w:t xml:space="preserve">(the Act) is legislation that </w:t>
      </w:r>
      <w:r w:rsidR="008700D6">
        <w:rPr>
          <w:rFonts w:cstheme="minorHAnsi"/>
        </w:rPr>
        <w:t>covers</w:t>
      </w:r>
      <w:r w:rsidRPr="002A60DC">
        <w:rPr>
          <w:rFonts w:cstheme="minorHAnsi"/>
        </w:rPr>
        <w:t>:</w:t>
      </w:r>
    </w:p>
    <w:p w14:paraId="42A16AE0" w14:textId="3370A01A" w:rsidR="002A60DC" w:rsidRPr="002A60DC" w:rsidRDefault="002A60DC" w:rsidP="00590108">
      <w:pPr>
        <w:pStyle w:val="TICbullet1"/>
      </w:pPr>
      <w:r w:rsidRPr="002A60DC">
        <w:t>owner drivers</w:t>
      </w:r>
      <w:r w:rsidR="00C1515D">
        <w:t xml:space="preserve"> </w:t>
      </w:r>
      <w:r w:rsidR="00824F66">
        <w:t xml:space="preserve">that operate up to 3 vehicles to </w:t>
      </w:r>
      <w:r w:rsidRPr="002A60DC">
        <w:t>transport goods (not passengers)</w:t>
      </w:r>
    </w:p>
    <w:p w14:paraId="0223B453" w14:textId="20A89E8E" w:rsidR="00590108" w:rsidRDefault="00824F66" w:rsidP="00590108">
      <w:pPr>
        <w:pStyle w:val="TICbullet1"/>
      </w:pPr>
      <w:r>
        <w:t>forestry contractors (</w:t>
      </w:r>
      <w:r w:rsidR="002A60DC" w:rsidRPr="002A60DC">
        <w:t>haulage and harvesting contractors in forestry</w:t>
      </w:r>
      <w:r>
        <w:t>)</w:t>
      </w:r>
    </w:p>
    <w:p w14:paraId="6B6E5FB2" w14:textId="77777777" w:rsidR="00824F66" w:rsidRDefault="00824F66">
      <w:pPr>
        <w:pStyle w:val="TICbullet1"/>
      </w:pPr>
      <w:r>
        <w:t>anyone hiring these drivers or contractors</w:t>
      </w:r>
    </w:p>
    <w:p w14:paraId="69AAA118" w14:textId="21485C77" w:rsidR="00192A8B" w:rsidRDefault="008700D6">
      <w:pPr>
        <w:pStyle w:val="TICbullet1"/>
      </w:pPr>
      <w:r>
        <w:t>freight brokers</w:t>
      </w:r>
      <w:r w:rsidR="00824F66">
        <w:t>.</w:t>
      </w:r>
    </w:p>
    <w:p w14:paraId="621009B7" w14:textId="69ED8BE2" w:rsidR="0002345C" w:rsidRPr="00590108" w:rsidRDefault="00A20222" w:rsidP="00B76BFB">
      <w:pPr>
        <w:pStyle w:val="TICbody"/>
        <w:spacing w:before="120"/>
        <w:rPr>
          <w:rFonts w:cstheme="minorHAnsi"/>
        </w:rPr>
      </w:pPr>
      <w:r>
        <w:rPr>
          <w:rFonts w:cstheme="minorHAnsi"/>
        </w:rPr>
        <w:t>They all have responsibilities under the Act</w:t>
      </w:r>
      <w:r w:rsidR="00824F66">
        <w:t xml:space="preserve"> and can be penalised for failing to meet </w:t>
      </w:r>
      <w:r w:rsidR="00C0040D">
        <w:rPr>
          <w:rFonts w:cstheme="minorHAnsi"/>
        </w:rPr>
        <w:t xml:space="preserve">these </w:t>
      </w:r>
      <w:r w:rsidR="004966DE" w:rsidRPr="00590108">
        <w:rPr>
          <w:rFonts w:cstheme="minorHAnsi"/>
        </w:rPr>
        <w:t xml:space="preserve">obligations. </w:t>
      </w:r>
    </w:p>
    <w:p w14:paraId="6868180D" w14:textId="36B728ED" w:rsidR="00AF58F6" w:rsidRDefault="0087563B" w:rsidP="00AF58F6">
      <w:pPr>
        <w:pStyle w:val="TICbody"/>
        <w:rPr>
          <w:rFonts w:cstheme="minorHAnsi"/>
        </w:rPr>
      </w:pPr>
      <w:r w:rsidRPr="002A60DC">
        <w:rPr>
          <w:rFonts w:cstheme="minorHAnsi"/>
        </w:rPr>
        <w:t xml:space="preserve">The </w:t>
      </w:r>
      <w:hyperlink r:id="rId17" w:history="1">
        <w:r w:rsidRPr="002A60DC">
          <w:rPr>
            <w:rStyle w:val="Hyperlink"/>
            <w:rFonts w:cstheme="minorHAnsi"/>
          </w:rPr>
          <w:t>Owner Drivers and Forestry Contractors Code of Practice</w:t>
        </w:r>
      </w:hyperlink>
      <w:r w:rsidR="00280B6E">
        <w:rPr>
          <w:rFonts w:cstheme="minorHAnsi"/>
        </w:rPr>
        <w:t xml:space="preserve"> </w:t>
      </w:r>
      <w:r w:rsidR="00060863">
        <w:rPr>
          <w:rFonts w:cstheme="minorHAnsi"/>
        </w:rPr>
        <w:t xml:space="preserve">also contains </w:t>
      </w:r>
      <w:r w:rsidRPr="002A60DC">
        <w:rPr>
          <w:rFonts w:cstheme="minorHAnsi"/>
        </w:rPr>
        <w:t xml:space="preserve">requirements </w:t>
      </w:r>
      <w:r w:rsidR="00A90655">
        <w:rPr>
          <w:rFonts w:cstheme="minorHAnsi"/>
        </w:rPr>
        <w:t>that must</w:t>
      </w:r>
      <w:r w:rsidRPr="002A60DC">
        <w:rPr>
          <w:rFonts w:cstheme="minorHAnsi"/>
        </w:rPr>
        <w:t xml:space="preserve"> </w:t>
      </w:r>
      <w:r>
        <w:rPr>
          <w:rFonts w:cstheme="minorHAnsi"/>
        </w:rPr>
        <w:t xml:space="preserve">be </w:t>
      </w:r>
      <w:r w:rsidR="00060863">
        <w:rPr>
          <w:rFonts w:cstheme="minorHAnsi"/>
        </w:rPr>
        <w:t xml:space="preserve">followed </w:t>
      </w:r>
      <w:r w:rsidR="00A20222">
        <w:rPr>
          <w:rFonts w:cstheme="minorHAnsi"/>
        </w:rPr>
        <w:t>and guidance on how to comply with the Act</w:t>
      </w:r>
      <w:r w:rsidR="003F5EFD">
        <w:rPr>
          <w:rFonts w:cstheme="minorHAnsi"/>
        </w:rPr>
        <w:t>.</w:t>
      </w:r>
      <w:r w:rsidR="00CE3CA4">
        <w:rPr>
          <w:rFonts w:cstheme="minorHAnsi"/>
        </w:rPr>
        <w:t xml:space="preserve"> </w:t>
      </w:r>
      <w:r w:rsidR="00A20222">
        <w:rPr>
          <w:rFonts w:cstheme="minorHAnsi"/>
        </w:rPr>
        <w:t xml:space="preserve"> </w:t>
      </w:r>
    </w:p>
    <w:p w14:paraId="6474874F" w14:textId="01A91A4B" w:rsidR="002A60DC" w:rsidRPr="002A60DC" w:rsidRDefault="002A60DC" w:rsidP="002A60DC">
      <w:pPr>
        <w:pStyle w:val="Heading2"/>
      </w:pPr>
      <w:bookmarkStart w:id="0" w:name="_Hlk45184197"/>
      <w:r>
        <w:t xml:space="preserve">Hirers </w:t>
      </w:r>
      <w:r w:rsidR="002D3D55">
        <w:t xml:space="preserve">or freight brokers </w:t>
      </w:r>
      <w:r>
        <w:t>must p</w:t>
      </w:r>
      <w:r w:rsidRPr="002A60DC">
        <w:t>rovid</w:t>
      </w:r>
      <w:r>
        <w:t>e</w:t>
      </w:r>
      <w:r w:rsidRPr="002A60DC">
        <w:t xml:space="preserve"> information</w:t>
      </w:r>
    </w:p>
    <w:bookmarkEnd w:id="0"/>
    <w:p w14:paraId="6577C1FB" w14:textId="73D06F41" w:rsidR="002A60DC" w:rsidRPr="002A60DC" w:rsidRDefault="002A60DC" w:rsidP="002A60DC">
      <w:pPr>
        <w:pStyle w:val="TICbody"/>
        <w:rPr>
          <w:rFonts w:cstheme="minorHAnsi"/>
        </w:rPr>
      </w:pPr>
      <w:r w:rsidRPr="002A60DC">
        <w:rPr>
          <w:rFonts w:cstheme="minorHAnsi"/>
        </w:rPr>
        <w:t xml:space="preserve">Hirers </w:t>
      </w:r>
      <w:r w:rsidR="002D3D55">
        <w:rPr>
          <w:rFonts w:cstheme="minorHAnsi"/>
        </w:rPr>
        <w:t>or</w:t>
      </w:r>
      <w:r w:rsidR="00E63784" w:rsidRPr="002A60DC">
        <w:rPr>
          <w:rFonts w:cstheme="minorHAnsi"/>
        </w:rPr>
        <w:t xml:space="preserve"> </w:t>
      </w:r>
      <w:r w:rsidRPr="002A60DC">
        <w:rPr>
          <w:rFonts w:cstheme="minorHAnsi"/>
        </w:rPr>
        <w:t>freight brokers</w:t>
      </w:r>
      <w:r w:rsidR="00B76BFB">
        <w:rPr>
          <w:rFonts w:cstheme="minorHAnsi"/>
        </w:rPr>
        <w:t xml:space="preserve"> that</w:t>
      </w:r>
      <w:r w:rsidRPr="002A60DC">
        <w:rPr>
          <w:rFonts w:cstheme="minorHAnsi"/>
        </w:rPr>
        <w:t xml:space="preserve"> </w:t>
      </w:r>
      <w:r w:rsidR="00B76BFB" w:rsidRPr="002A60DC">
        <w:rPr>
          <w:rFonts w:cstheme="minorHAnsi"/>
        </w:rPr>
        <w:t>engag</w:t>
      </w:r>
      <w:r w:rsidR="00B76BFB">
        <w:rPr>
          <w:rFonts w:cstheme="minorHAnsi"/>
        </w:rPr>
        <w:t xml:space="preserve">e </w:t>
      </w:r>
      <w:r w:rsidRPr="002A60DC">
        <w:rPr>
          <w:rFonts w:cstheme="minorHAnsi"/>
        </w:rPr>
        <w:t>owner driver</w:t>
      </w:r>
      <w:r w:rsidR="00590108">
        <w:rPr>
          <w:rFonts w:cstheme="minorHAnsi"/>
        </w:rPr>
        <w:t>s</w:t>
      </w:r>
      <w:r w:rsidRPr="002A60DC">
        <w:rPr>
          <w:rFonts w:cstheme="minorHAnsi"/>
        </w:rPr>
        <w:t xml:space="preserve"> or forestry contractor</w:t>
      </w:r>
      <w:r w:rsidR="00590108">
        <w:rPr>
          <w:rFonts w:cstheme="minorHAnsi"/>
        </w:rPr>
        <w:t>s</w:t>
      </w:r>
      <w:r w:rsidRPr="002A60DC">
        <w:rPr>
          <w:rFonts w:cstheme="minorHAnsi"/>
        </w:rPr>
        <w:t xml:space="preserve"> for 30 days or more</w:t>
      </w:r>
      <w:r w:rsidR="00567F43">
        <w:rPr>
          <w:rFonts w:cstheme="minorHAnsi"/>
        </w:rPr>
        <w:t xml:space="preserve"> (or a total of at least 30 days in a</w:t>
      </w:r>
      <w:r w:rsidR="00FD3BAE">
        <w:rPr>
          <w:rFonts w:cstheme="minorHAnsi"/>
        </w:rPr>
        <w:t>ny</w:t>
      </w:r>
      <w:r w:rsidR="00567F43">
        <w:rPr>
          <w:rFonts w:cstheme="minorHAnsi"/>
        </w:rPr>
        <w:t xml:space="preserve"> 3-month period) </w:t>
      </w:r>
      <w:r w:rsidRPr="002A60DC">
        <w:rPr>
          <w:rFonts w:cstheme="minorHAnsi"/>
        </w:rPr>
        <w:t xml:space="preserve">must </w:t>
      </w:r>
      <w:r w:rsidR="00971457">
        <w:rPr>
          <w:rFonts w:cstheme="minorHAnsi"/>
        </w:rPr>
        <w:t>give them</w:t>
      </w:r>
      <w:r w:rsidRPr="002A60DC">
        <w:rPr>
          <w:rFonts w:cstheme="minorHAnsi"/>
        </w:rPr>
        <w:t>:</w:t>
      </w:r>
    </w:p>
    <w:p w14:paraId="3E59A3AF" w14:textId="6F69D91D" w:rsidR="002A60DC" w:rsidRPr="002A60DC" w:rsidRDefault="002A60DC" w:rsidP="00590108">
      <w:pPr>
        <w:pStyle w:val="TICbullet1"/>
      </w:pPr>
      <w:r w:rsidRPr="002A60DC">
        <w:t>the information booklet that applies to their industry</w:t>
      </w:r>
    </w:p>
    <w:p w14:paraId="0FE940D3" w14:textId="1EC44345" w:rsidR="002A60DC" w:rsidRPr="002A60DC" w:rsidRDefault="002A60DC" w:rsidP="00590108">
      <w:pPr>
        <w:pStyle w:val="TICbullet1"/>
      </w:pPr>
      <w:r w:rsidRPr="002A60DC">
        <w:t>the rates and cost schedule that relates to their vehicle or equipment</w:t>
      </w:r>
    </w:p>
    <w:p w14:paraId="778325C9" w14:textId="25576591" w:rsidR="004D2398" w:rsidRDefault="00003289" w:rsidP="002A60DC">
      <w:pPr>
        <w:pStyle w:val="TICbody"/>
        <w:spacing w:before="120"/>
        <w:rPr>
          <w:rFonts w:cstheme="minorHAnsi"/>
        </w:rPr>
      </w:pPr>
      <w:r>
        <w:rPr>
          <w:rFonts w:cstheme="minorHAnsi"/>
        </w:rPr>
        <w:t>Tip truck owner drivers in</w:t>
      </w:r>
      <w:r w:rsidR="004966DE">
        <w:rPr>
          <w:rFonts w:cstheme="minorHAnsi"/>
        </w:rPr>
        <w:t xml:space="preserve"> </w:t>
      </w:r>
      <w:r w:rsidR="004D2398">
        <w:rPr>
          <w:rFonts w:cstheme="minorHAnsi"/>
        </w:rPr>
        <w:t xml:space="preserve">construction </w:t>
      </w:r>
      <w:r w:rsidR="00833AE3">
        <w:rPr>
          <w:rFonts w:cstheme="minorHAnsi"/>
        </w:rPr>
        <w:t xml:space="preserve">must </w:t>
      </w:r>
      <w:r w:rsidR="00907BDE">
        <w:rPr>
          <w:rFonts w:cstheme="minorHAnsi"/>
        </w:rPr>
        <w:t>receive</w:t>
      </w:r>
      <w:r w:rsidR="004D2398">
        <w:rPr>
          <w:rFonts w:cstheme="minorHAnsi"/>
        </w:rPr>
        <w:t xml:space="preserve"> this information </w:t>
      </w:r>
      <w:r w:rsidR="00907BDE">
        <w:rPr>
          <w:rFonts w:cstheme="minorHAnsi"/>
        </w:rPr>
        <w:t xml:space="preserve">for </w:t>
      </w:r>
      <w:r w:rsidR="004966DE">
        <w:rPr>
          <w:rFonts w:cstheme="minorHAnsi"/>
        </w:rPr>
        <w:t>engagement</w:t>
      </w:r>
      <w:r w:rsidR="00D9724E">
        <w:rPr>
          <w:rFonts w:cstheme="minorHAnsi"/>
        </w:rPr>
        <w:t>s</w:t>
      </w:r>
      <w:r w:rsidR="00907BDE">
        <w:rPr>
          <w:rFonts w:cstheme="minorHAnsi"/>
        </w:rPr>
        <w:t xml:space="preserve"> of any length</w:t>
      </w:r>
      <w:r w:rsidR="00824F66">
        <w:rPr>
          <w:rFonts w:cstheme="minorHAnsi"/>
        </w:rPr>
        <w:t xml:space="preserve"> of time</w:t>
      </w:r>
      <w:r w:rsidR="004966DE">
        <w:rPr>
          <w:rFonts w:cstheme="minorHAnsi"/>
        </w:rPr>
        <w:t xml:space="preserve">.  </w:t>
      </w:r>
    </w:p>
    <w:p w14:paraId="0F3F130C" w14:textId="3F7B4528" w:rsidR="00567F43" w:rsidRDefault="002A60DC" w:rsidP="00567F43">
      <w:pPr>
        <w:pStyle w:val="TICbody"/>
        <w:rPr>
          <w:rFonts w:cstheme="minorHAnsi"/>
        </w:rPr>
      </w:pPr>
      <w:r w:rsidRPr="002A60DC">
        <w:rPr>
          <w:rFonts w:cstheme="minorHAnsi"/>
        </w:rPr>
        <w:t xml:space="preserve">Generally, </w:t>
      </w:r>
      <w:r w:rsidR="00590108">
        <w:rPr>
          <w:rFonts w:cstheme="minorHAnsi"/>
        </w:rPr>
        <w:t xml:space="preserve">owner drivers and forestry contractors </w:t>
      </w:r>
      <w:r w:rsidR="001011C3">
        <w:rPr>
          <w:rFonts w:cstheme="minorHAnsi"/>
        </w:rPr>
        <w:t>must</w:t>
      </w:r>
      <w:r w:rsidR="001011C3" w:rsidRPr="002A60DC">
        <w:rPr>
          <w:rFonts w:cstheme="minorHAnsi"/>
        </w:rPr>
        <w:t xml:space="preserve"> </w:t>
      </w:r>
      <w:r w:rsidR="00971457" w:rsidRPr="00971457">
        <w:rPr>
          <w:rFonts w:cstheme="minorHAnsi"/>
        </w:rPr>
        <w:t xml:space="preserve">receive </w:t>
      </w:r>
      <w:r w:rsidR="00A12F51" w:rsidRPr="00971457">
        <w:rPr>
          <w:rFonts w:cstheme="minorHAnsi"/>
        </w:rPr>
        <w:t>th</w:t>
      </w:r>
      <w:r w:rsidR="00A12F51">
        <w:rPr>
          <w:rFonts w:cstheme="minorHAnsi"/>
        </w:rPr>
        <w:t>is</w:t>
      </w:r>
      <w:r w:rsidR="00A12F51" w:rsidRPr="00971457">
        <w:rPr>
          <w:rFonts w:cstheme="minorHAnsi"/>
        </w:rPr>
        <w:t xml:space="preserve"> </w:t>
      </w:r>
      <w:r w:rsidR="00971457" w:rsidRPr="00971457">
        <w:rPr>
          <w:rFonts w:cstheme="minorHAnsi"/>
        </w:rPr>
        <w:t>information</w:t>
      </w:r>
      <w:r w:rsidR="00567F43">
        <w:rPr>
          <w:rFonts w:cstheme="minorHAnsi"/>
        </w:rPr>
        <w:t xml:space="preserve"> </w:t>
      </w:r>
      <w:r w:rsidR="00DF43CB">
        <w:rPr>
          <w:rFonts w:cstheme="minorHAnsi"/>
        </w:rPr>
        <w:t xml:space="preserve">at least </w:t>
      </w:r>
      <w:r w:rsidR="00567F43">
        <w:rPr>
          <w:rFonts w:cstheme="minorHAnsi"/>
        </w:rPr>
        <w:t xml:space="preserve">3 business days before being </w:t>
      </w:r>
      <w:r w:rsidR="00971457" w:rsidRPr="00971457">
        <w:rPr>
          <w:rFonts w:cstheme="minorHAnsi"/>
        </w:rPr>
        <w:t>engage</w:t>
      </w:r>
      <w:r w:rsidR="00567F43">
        <w:rPr>
          <w:rFonts w:cstheme="minorHAnsi"/>
        </w:rPr>
        <w:t>d</w:t>
      </w:r>
      <w:r w:rsidRPr="002A60DC">
        <w:rPr>
          <w:rFonts w:cstheme="minorHAnsi"/>
        </w:rPr>
        <w:t>.</w:t>
      </w:r>
    </w:p>
    <w:p w14:paraId="11BAD351" w14:textId="3857E646" w:rsidR="00101BE9" w:rsidRPr="002A60DC" w:rsidRDefault="00101BE9" w:rsidP="00101BE9">
      <w:pPr>
        <w:pStyle w:val="TICbody"/>
        <w:spacing w:before="120"/>
        <w:rPr>
          <w:rFonts w:cstheme="minorHAnsi"/>
        </w:rPr>
      </w:pPr>
      <w:r>
        <w:rPr>
          <w:rFonts w:cstheme="minorHAnsi"/>
        </w:rPr>
        <w:t>T</w:t>
      </w:r>
      <w:r w:rsidRPr="002A60DC">
        <w:rPr>
          <w:rFonts w:cstheme="minorHAnsi"/>
        </w:rPr>
        <w:t xml:space="preserve">he </w:t>
      </w:r>
      <w:r>
        <w:rPr>
          <w:rFonts w:cstheme="minorHAnsi"/>
        </w:rPr>
        <w:t>information is</w:t>
      </w:r>
      <w:r w:rsidRPr="002A60DC">
        <w:rPr>
          <w:rFonts w:cstheme="minorHAnsi"/>
        </w:rPr>
        <w:t xml:space="preserve"> available </w:t>
      </w:r>
      <w:r w:rsidR="00824F66">
        <w:rPr>
          <w:rFonts w:cstheme="minorHAnsi"/>
        </w:rPr>
        <w:t xml:space="preserve">(in English) </w:t>
      </w:r>
      <w:r>
        <w:rPr>
          <w:rFonts w:cstheme="minorHAnsi"/>
        </w:rPr>
        <w:t>at</w:t>
      </w:r>
      <w:r w:rsidRPr="002A60DC">
        <w:rPr>
          <w:rFonts w:cstheme="minorHAnsi"/>
        </w:rPr>
        <w:t xml:space="preserve"> </w:t>
      </w:r>
      <w:bookmarkStart w:id="1" w:name="_Hlk44589312"/>
      <w:r>
        <w:rPr>
          <w:rFonts w:cstheme="minorHAnsi"/>
        </w:rPr>
        <w:fldChar w:fldCharType="begin"/>
      </w:r>
      <w:r>
        <w:rPr>
          <w:rFonts w:cstheme="minorHAnsi"/>
        </w:rPr>
        <w:instrText>HYPERLINK "https://www.business.vic.gov.au/setting-up-a-business/support-for-transport-and-forestry-small-businesses/"</w:instrText>
      </w:r>
      <w:r>
        <w:rPr>
          <w:rFonts w:cstheme="minorHAnsi"/>
        </w:rPr>
        <w:fldChar w:fldCharType="separate"/>
      </w:r>
      <w:r>
        <w:rPr>
          <w:rStyle w:val="Hyperlink"/>
          <w:rFonts w:cstheme="minorHAnsi"/>
        </w:rPr>
        <w:t>business.vic.gov.au/odfc</w:t>
      </w:r>
      <w:r>
        <w:rPr>
          <w:rFonts w:cstheme="minorHAnsi"/>
        </w:rPr>
        <w:fldChar w:fldCharType="end"/>
      </w:r>
      <w:r w:rsidRPr="002A60DC">
        <w:rPr>
          <w:rFonts w:cstheme="minorHAnsi"/>
        </w:rPr>
        <w:t>.</w:t>
      </w:r>
      <w:bookmarkEnd w:id="1"/>
      <w:r w:rsidRPr="002A60DC">
        <w:rPr>
          <w:rFonts w:cstheme="minorHAnsi"/>
        </w:rPr>
        <w:t xml:space="preserve"> </w:t>
      </w:r>
    </w:p>
    <w:p w14:paraId="0F1465B9" w14:textId="28ABA5B8" w:rsidR="002A60DC" w:rsidRPr="002A60DC" w:rsidRDefault="002A60DC" w:rsidP="002A60DC">
      <w:pPr>
        <w:pStyle w:val="Heading2"/>
      </w:pPr>
      <w:r>
        <w:t>C</w:t>
      </w:r>
      <w:r w:rsidRPr="002A60DC">
        <w:t>ontracts</w:t>
      </w:r>
      <w:r>
        <w:t xml:space="preserve"> must be in writing</w:t>
      </w:r>
    </w:p>
    <w:p w14:paraId="1C8F1D00" w14:textId="29E038CE" w:rsidR="002A60DC" w:rsidRPr="002A60DC" w:rsidRDefault="002A60DC">
      <w:pPr>
        <w:pStyle w:val="TICbody"/>
        <w:rPr>
          <w:rFonts w:cstheme="minorHAnsi"/>
        </w:rPr>
      </w:pPr>
      <w:r w:rsidRPr="002A60DC">
        <w:rPr>
          <w:rFonts w:cstheme="minorHAnsi"/>
        </w:rPr>
        <w:t xml:space="preserve">Hirers must enter into written contracts with owner drivers and </w:t>
      </w:r>
      <w:r w:rsidR="003B5E87">
        <w:rPr>
          <w:rFonts w:cstheme="minorHAnsi"/>
        </w:rPr>
        <w:t xml:space="preserve">forestry </w:t>
      </w:r>
      <w:r w:rsidRPr="002A60DC">
        <w:rPr>
          <w:rFonts w:cstheme="minorHAnsi"/>
        </w:rPr>
        <w:t xml:space="preserve">contractors </w:t>
      </w:r>
      <w:r w:rsidR="00BA20F9">
        <w:rPr>
          <w:rFonts w:cstheme="minorHAnsi"/>
        </w:rPr>
        <w:t>if their</w:t>
      </w:r>
      <w:r w:rsidRPr="002A60DC">
        <w:rPr>
          <w:rFonts w:cstheme="minorHAnsi"/>
        </w:rPr>
        <w:t xml:space="preserve"> engagement</w:t>
      </w:r>
      <w:r w:rsidR="00BA20F9">
        <w:rPr>
          <w:rFonts w:cstheme="minorHAnsi"/>
        </w:rPr>
        <w:t xml:space="preserve"> </w:t>
      </w:r>
      <w:r w:rsidR="00E46A40">
        <w:rPr>
          <w:rFonts w:cstheme="minorHAnsi"/>
        </w:rPr>
        <w:t xml:space="preserve">is </w:t>
      </w:r>
      <w:r w:rsidR="00E46A40" w:rsidRPr="002A60DC">
        <w:rPr>
          <w:rFonts w:cstheme="minorHAnsi"/>
        </w:rPr>
        <w:t xml:space="preserve">for 30 days or more </w:t>
      </w:r>
      <w:r w:rsidR="00E46A40">
        <w:rPr>
          <w:rFonts w:cstheme="minorHAnsi"/>
        </w:rPr>
        <w:t xml:space="preserve">or </w:t>
      </w:r>
      <w:r w:rsidR="00BA20F9">
        <w:rPr>
          <w:rFonts w:cstheme="minorHAnsi"/>
        </w:rPr>
        <w:t>has</w:t>
      </w:r>
      <w:r w:rsidRPr="002A60DC">
        <w:rPr>
          <w:rFonts w:cstheme="minorHAnsi"/>
        </w:rPr>
        <w:t xml:space="preserve"> no fixed end-date.</w:t>
      </w:r>
      <w:r w:rsidR="00833AE3">
        <w:rPr>
          <w:rFonts w:cstheme="minorHAnsi"/>
        </w:rPr>
        <w:t xml:space="preserve"> </w:t>
      </w:r>
      <w:r w:rsidRPr="002A60DC">
        <w:rPr>
          <w:rFonts w:cstheme="minorHAnsi"/>
        </w:rPr>
        <w:t xml:space="preserve">The contract should set out:  </w:t>
      </w:r>
    </w:p>
    <w:p w14:paraId="39585970" w14:textId="40ED30A4" w:rsidR="002A60DC" w:rsidRPr="002A60DC" w:rsidRDefault="002A60DC" w:rsidP="002B36DE">
      <w:pPr>
        <w:pStyle w:val="TICbullet1"/>
      </w:pPr>
      <w:r w:rsidRPr="002A60DC">
        <w:t>the guaranteed minimum hours of work or income level</w:t>
      </w:r>
    </w:p>
    <w:p w14:paraId="0D6BE403" w14:textId="19EFF75A" w:rsidR="002A60DC" w:rsidRPr="002A60DC" w:rsidRDefault="002A60DC" w:rsidP="002B36DE">
      <w:pPr>
        <w:pStyle w:val="TICbullet1"/>
      </w:pPr>
      <w:r w:rsidRPr="002A60DC">
        <w:t xml:space="preserve">the rates to be paid </w:t>
      </w:r>
    </w:p>
    <w:p w14:paraId="40FE33B3" w14:textId="4A07B336" w:rsidR="002B36DE" w:rsidRDefault="002A60DC" w:rsidP="00B76BFB">
      <w:pPr>
        <w:pStyle w:val="TICbullet1"/>
      </w:pPr>
      <w:r w:rsidRPr="002A60DC">
        <w:t xml:space="preserve">the minimum notice to </w:t>
      </w:r>
      <w:r w:rsidR="00BA20F9">
        <w:t>end</w:t>
      </w:r>
      <w:r w:rsidRPr="002A60DC">
        <w:t xml:space="preserve"> the contract or payment </w:t>
      </w:r>
      <w:r w:rsidR="00BA20F9">
        <w:t>instead</w:t>
      </w:r>
      <w:r w:rsidRPr="002A60DC">
        <w:t xml:space="preserve"> of notice</w:t>
      </w:r>
    </w:p>
    <w:p w14:paraId="4E4AC478" w14:textId="4B5DA1DA" w:rsidR="00E25448" w:rsidRDefault="00E25448" w:rsidP="00A27C98">
      <w:pPr>
        <w:pStyle w:val="TICbody"/>
        <w:spacing w:before="120"/>
      </w:pPr>
      <w:r w:rsidRPr="00E25448">
        <w:t xml:space="preserve">A model contract </w:t>
      </w:r>
      <w:r>
        <w:rPr>
          <w:rFonts w:cstheme="minorHAnsi"/>
        </w:rPr>
        <w:t>is</w:t>
      </w:r>
      <w:r w:rsidRPr="002A60DC">
        <w:rPr>
          <w:rFonts w:cstheme="minorHAnsi"/>
        </w:rPr>
        <w:t xml:space="preserve"> available </w:t>
      </w:r>
      <w:r>
        <w:rPr>
          <w:rFonts w:cstheme="minorHAnsi"/>
        </w:rPr>
        <w:t>at</w:t>
      </w:r>
      <w:r w:rsidRPr="002A60DC">
        <w:rPr>
          <w:rFonts w:cstheme="minorHAnsi"/>
        </w:rPr>
        <w:t xml:space="preserve"> </w:t>
      </w:r>
      <w:hyperlink r:id="rId18" w:history="1">
        <w:r>
          <w:rPr>
            <w:rStyle w:val="Hyperlink"/>
            <w:rFonts w:cstheme="minorHAnsi"/>
          </w:rPr>
          <w:t>business.vic.gov.au/odfc</w:t>
        </w:r>
      </w:hyperlink>
    </w:p>
    <w:p w14:paraId="40EE3653" w14:textId="132D55D9" w:rsidR="00A90655" w:rsidRDefault="00824F66" w:rsidP="00824F66">
      <w:pPr>
        <w:pStyle w:val="TICbody"/>
        <w:spacing w:before="120"/>
        <w:rPr>
          <w:rFonts w:asciiTheme="majorHAnsi" w:eastAsia="MS Gothic" w:hAnsiTheme="majorHAnsi"/>
          <w:bCs/>
          <w:iCs/>
          <w:color w:val="00BAC0"/>
          <w:sz w:val="36"/>
          <w:szCs w:val="36"/>
        </w:rPr>
      </w:pPr>
      <w:r w:rsidRPr="00A27C98">
        <w:t>Owner drivers or forestry contractors</w:t>
      </w:r>
      <w:r>
        <w:t xml:space="preserve"> can appoint agents to negotiate contracts for them, for example a lawyer or a colleague. They can also negotiate as a group when</w:t>
      </w:r>
      <w:r w:rsidRPr="00A27C98">
        <w:t xml:space="preserve"> engaged by a single business</w:t>
      </w:r>
      <w:r w:rsidR="00B76BFB" w:rsidRPr="00A27C98">
        <w:t xml:space="preserve">.   </w:t>
      </w:r>
      <w:r w:rsidR="00A90655">
        <w:br w:type="page"/>
      </w:r>
    </w:p>
    <w:p w14:paraId="2F6C404A" w14:textId="6D7BC980" w:rsidR="002A60DC" w:rsidRPr="002A60DC" w:rsidRDefault="002A60DC" w:rsidP="002A60DC">
      <w:pPr>
        <w:pStyle w:val="Heading2"/>
      </w:pPr>
      <w:r>
        <w:lastRenderedPageBreak/>
        <w:t xml:space="preserve">Hirers must </w:t>
      </w:r>
      <w:r w:rsidR="00D9724E">
        <w:t xml:space="preserve">pay promptly and </w:t>
      </w:r>
      <w:r>
        <w:t>give notice to end</w:t>
      </w:r>
      <w:r w:rsidRPr="002A60DC">
        <w:t xml:space="preserve"> </w:t>
      </w:r>
      <w:r w:rsidR="00907BDE">
        <w:t>contract</w:t>
      </w:r>
      <w:r w:rsidRPr="002A60DC">
        <w:t>s</w:t>
      </w:r>
    </w:p>
    <w:p w14:paraId="37283F94" w14:textId="544DD201" w:rsidR="00120296" w:rsidRDefault="00690F58" w:rsidP="00690F58">
      <w:pPr>
        <w:pStyle w:val="TICbody"/>
      </w:pPr>
      <w:r>
        <w:t xml:space="preserve">Generally, hirers must pay </w:t>
      </w:r>
      <w:r w:rsidRPr="003F5EFD">
        <w:t xml:space="preserve">contractors’ </w:t>
      </w:r>
      <w:r>
        <w:t xml:space="preserve">invoices within 30 days </w:t>
      </w:r>
      <w:r w:rsidR="00CA1123">
        <w:t>of</w:t>
      </w:r>
      <w:r>
        <w:t xml:space="preserve"> receiving them.   </w:t>
      </w:r>
    </w:p>
    <w:p w14:paraId="58BF1CD9" w14:textId="33D806EA" w:rsidR="00BA20F9" w:rsidRPr="002A60DC" w:rsidRDefault="00060863" w:rsidP="002A60DC">
      <w:pPr>
        <w:pStyle w:val="TICbody"/>
        <w:rPr>
          <w:rFonts w:cstheme="minorHAnsi"/>
        </w:rPr>
      </w:pPr>
      <w:r>
        <w:t>Generally, i</w:t>
      </w:r>
      <w:r w:rsidR="00101BE9">
        <w:rPr>
          <w:rFonts w:cstheme="minorHAnsi"/>
        </w:rPr>
        <w:t>f an ongoing engagement is for 3 months or more, h</w:t>
      </w:r>
      <w:r w:rsidR="002A60DC" w:rsidRPr="002A60DC">
        <w:rPr>
          <w:rFonts w:cstheme="minorHAnsi"/>
        </w:rPr>
        <w:t xml:space="preserve">irers must give </w:t>
      </w:r>
      <w:r w:rsidR="00856713">
        <w:rPr>
          <w:rFonts w:cstheme="minorHAnsi"/>
        </w:rPr>
        <w:t xml:space="preserve">enough </w:t>
      </w:r>
      <w:r w:rsidR="00BA20F9" w:rsidRPr="002A60DC">
        <w:t xml:space="preserve">notice </w:t>
      </w:r>
      <w:r w:rsidR="00BA20F9">
        <w:t xml:space="preserve">that </w:t>
      </w:r>
      <w:r w:rsidR="00D9724E">
        <w:t>a</w:t>
      </w:r>
      <w:r w:rsidR="00D9724E" w:rsidRPr="002A60DC">
        <w:t xml:space="preserve"> </w:t>
      </w:r>
      <w:r w:rsidR="00BA20F9" w:rsidRPr="002A60DC">
        <w:t>contract</w:t>
      </w:r>
      <w:r w:rsidR="00BA20F9">
        <w:t xml:space="preserve"> is ending. </w:t>
      </w:r>
      <w:r w:rsidR="003B3220">
        <w:t xml:space="preserve">This is at least 3 months for </w:t>
      </w:r>
      <w:r w:rsidR="00B46F0E">
        <w:t xml:space="preserve">forestry contractors and </w:t>
      </w:r>
      <w:r w:rsidR="003B3220">
        <w:t>owner drivers of heavy vehicles</w:t>
      </w:r>
      <w:r w:rsidR="00B46F0E">
        <w:t xml:space="preserve"> </w:t>
      </w:r>
      <w:r w:rsidR="003B3220">
        <w:t xml:space="preserve">and 1 month for all other owner drivers. </w:t>
      </w:r>
      <w:r w:rsidR="00BA20F9">
        <w:t>Otherwise</w:t>
      </w:r>
      <w:r w:rsidR="003B3220">
        <w:t xml:space="preserve"> hirers</w:t>
      </w:r>
      <w:r w:rsidR="00BA20F9">
        <w:t xml:space="preserve"> must </w:t>
      </w:r>
      <w:r w:rsidR="00A90655">
        <w:t>provide</w:t>
      </w:r>
      <w:r w:rsidR="00BA20F9">
        <w:t xml:space="preserve"> </w:t>
      </w:r>
      <w:r w:rsidR="00BA20F9" w:rsidRPr="002A60DC">
        <w:t xml:space="preserve">payment </w:t>
      </w:r>
      <w:r w:rsidR="00BA20F9">
        <w:t>instead</w:t>
      </w:r>
      <w:r w:rsidR="00BA20F9" w:rsidRPr="002A60DC">
        <w:t xml:space="preserve"> of notice</w:t>
      </w:r>
      <w:r w:rsidR="002A60DC" w:rsidRPr="002A60DC">
        <w:rPr>
          <w:rFonts w:cstheme="minorHAnsi"/>
        </w:rPr>
        <w:t>.</w:t>
      </w:r>
      <w:r w:rsidR="00BA20F9">
        <w:rPr>
          <w:rFonts w:cstheme="minorHAnsi"/>
        </w:rPr>
        <w:t xml:space="preserve"> </w:t>
      </w:r>
    </w:p>
    <w:p w14:paraId="1654549D" w14:textId="73B969F6" w:rsidR="00C82C35" w:rsidRDefault="00D9724E" w:rsidP="00C82C35">
      <w:pPr>
        <w:pStyle w:val="Heading2"/>
      </w:pPr>
      <w:r>
        <w:t>You are protected</w:t>
      </w:r>
    </w:p>
    <w:p w14:paraId="4936CC62" w14:textId="329E1887" w:rsidR="00263843" w:rsidRDefault="00263843" w:rsidP="00C82C35">
      <w:pPr>
        <w:pStyle w:val="TICbody"/>
      </w:pPr>
      <w:r>
        <w:t xml:space="preserve">People must not be </w:t>
      </w:r>
      <w:r w:rsidR="00E47B9D">
        <w:t xml:space="preserve">treated badly because they </w:t>
      </w:r>
      <w:r>
        <w:t>exercis</w:t>
      </w:r>
      <w:r w:rsidR="00E47B9D">
        <w:t>e</w:t>
      </w:r>
      <w:r>
        <w:t xml:space="preserve"> their rights under the Act.  </w:t>
      </w:r>
    </w:p>
    <w:p w14:paraId="79FC66E6" w14:textId="0003118E" w:rsidR="00C82C35" w:rsidRPr="00C82C35" w:rsidRDefault="00E47B9D" w:rsidP="00B76BFB">
      <w:pPr>
        <w:pStyle w:val="TICbody"/>
      </w:pPr>
      <w:r>
        <w:t>H</w:t>
      </w:r>
      <w:r w:rsidR="00263843">
        <w:t xml:space="preserve">irers must not </w:t>
      </w:r>
      <w:r w:rsidR="007F7084">
        <w:t>disadvantage ow</w:t>
      </w:r>
      <w:r w:rsidR="00263843">
        <w:t xml:space="preserve">ner drivers and forestry contractors </w:t>
      </w:r>
      <w:r w:rsidR="007F7084">
        <w:t xml:space="preserve">for </w:t>
      </w:r>
      <w:r w:rsidR="00263843">
        <w:t>rais</w:t>
      </w:r>
      <w:r w:rsidR="007F7084">
        <w:t>ing</w:t>
      </w:r>
      <w:r w:rsidR="00263843">
        <w:t xml:space="preserve"> health and safety issues or seeking to negotiate contracts.</w:t>
      </w:r>
    </w:p>
    <w:p w14:paraId="4A65E575" w14:textId="1AB5D787" w:rsidR="002A60DC" w:rsidRPr="002A60DC" w:rsidRDefault="008700D6" w:rsidP="002A60DC">
      <w:pPr>
        <w:pStyle w:val="Heading2"/>
      </w:pPr>
      <w:r>
        <w:t>How to handle d</w:t>
      </w:r>
      <w:r w:rsidR="002A60DC" w:rsidRPr="002A60DC">
        <w:t xml:space="preserve">isagreements </w:t>
      </w:r>
    </w:p>
    <w:p w14:paraId="783E3B3A" w14:textId="0349D4A4" w:rsidR="001011C3" w:rsidRPr="00120296" w:rsidRDefault="0087563B" w:rsidP="002A60DC">
      <w:pPr>
        <w:pStyle w:val="TICbody"/>
        <w:rPr>
          <w:rFonts w:cstheme="minorHAnsi"/>
        </w:rPr>
      </w:pPr>
      <w:r>
        <w:rPr>
          <w:rFonts w:cstheme="minorHAnsi"/>
        </w:rPr>
        <w:t>T</w:t>
      </w:r>
      <w:r w:rsidR="002A60DC" w:rsidRPr="002A60DC">
        <w:rPr>
          <w:rFonts w:cstheme="minorHAnsi"/>
        </w:rPr>
        <w:t xml:space="preserve">he </w:t>
      </w:r>
      <w:hyperlink r:id="rId19" w:history="1">
        <w:r w:rsidR="002A60DC" w:rsidRPr="002A60DC">
          <w:rPr>
            <w:rStyle w:val="Hyperlink"/>
            <w:rFonts w:cstheme="minorHAnsi"/>
          </w:rPr>
          <w:t>Victorian Small Business Commission</w:t>
        </w:r>
      </w:hyperlink>
      <w:r w:rsidR="002A60DC" w:rsidRPr="002A60DC">
        <w:rPr>
          <w:rFonts w:cstheme="minorHAnsi"/>
        </w:rPr>
        <w:t xml:space="preserve"> </w:t>
      </w:r>
      <w:r w:rsidR="00D9724E">
        <w:rPr>
          <w:rFonts w:cstheme="minorHAnsi"/>
        </w:rPr>
        <w:t xml:space="preserve">can help resolve </w:t>
      </w:r>
      <w:r w:rsidR="00395DA8">
        <w:rPr>
          <w:rFonts w:cstheme="minorHAnsi"/>
        </w:rPr>
        <w:t xml:space="preserve">disputes between </w:t>
      </w:r>
      <w:r w:rsidR="00395DA8" w:rsidRPr="00120296">
        <w:rPr>
          <w:rFonts w:cstheme="minorHAnsi"/>
        </w:rPr>
        <w:t>hirers and</w:t>
      </w:r>
      <w:r w:rsidR="00AC6765" w:rsidRPr="00120296">
        <w:rPr>
          <w:rFonts w:cstheme="minorHAnsi"/>
        </w:rPr>
        <w:t xml:space="preserve"> owner drivers or forestry</w:t>
      </w:r>
      <w:r w:rsidR="00395DA8" w:rsidRPr="00120296">
        <w:rPr>
          <w:rFonts w:cstheme="minorHAnsi"/>
        </w:rPr>
        <w:t xml:space="preserve"> contractors.</w:t>
      </w:r>
      <w:r w:rsidR="001011C3" w:rsidRPr="00120296">
        <w:rPr>
          <w:rFonts w:cstheme="minorHAnsi"/>
        </w:rPr>
        <w:t xml:space="preserve">  </w:t>
      </w:r>
    </w:p>
    <w:p w14:paraId="2981D4F7" w14:textId="77777777" w:rsidR="00824F66" w:rsidRDefault="00824F66" w:rsidP="00824F66">
      <w:pPr>
        <w:pStyle w:val="TICbody"/>
        <w:rPr>
          <w:rFonts w:cstheme="minorHAnsi"/>
        </w:rPr>
      </w:pPr>
      <w:r w:rsidRPr="00120296">
        <w:rPr>
          <w:rFonts w:cstheme="minorHAnsi"/>
        </w:rPr>
        <w:t xml:space="preserve">If your dispute </w:t>
      </w:r>
      <w:r>
        <w:rPr>
          <w:rFonts w:cstheme="minorHAnsi"/>
        </w:rPr>
        <w:t xml:space="preserve">does not get </w:t>
      </w:r>
      <w:r w:rsidRPr="00120296">
        <w:rPr>
          <w:rFonts w:cstheme="minorHAnsi"/>
        </w:rPr>
        <w:t>resolved</w:t>
      </w:r>
      <w:r>
        <w:rPr>
          <w:rFonts w:cstheme="minorHAnsi"/>
        </w:rPr>
        <w:t>,</w:t>
      </w:r>
      <w:r w:rsidRPr="00120296">
        <w:rPr>
          <w:rFonts w:cstheme="minorHAnsi"/>
        </w:rPr>
        <w:t xml:space="preserve"> you can refer it </w:t>
      </w:r>
      <w:r>
        <w:rPr>
          <w:rFonts w:cstheme="minorHAnsi"/>
        </w:rPr>
        <w:t xml:space="preserve">to the </w:t>
      </w:r>
      <w:hyperlink r:id="rId20" w:history="1">
        <w:r w:rsidRPr="00BB4AF0">
          <w:rPr>
            <w:rStyle w:val="Hyperlink"/>
            <w:rFonts w:cstheme="minorHAnsi"/>
          </w:rPr>
          <w:t>Victorian Civil and Administrative Tribunal</w:t>
        </w:r>
      </w:hyperlink>
      <w:r>
        <w:rPr>
          <w:rFonts w:cstheme="minorHAnsi"/>
        </w:rPr>
        <w:t xml:space="preserve"> (VCAT),</w:t>
      </w:r>
      <w:r w:rsidRPr="00120296">
        <w:rPr>
          <w:rFonts w:cstheme="minorHAnsi"/>
        </w:rPr>
        <w:t xml:space="preserve"> which can make a range of orders to deal with issues.</w:t>
      </w:r>
      <w:r>
        <w:rPr>
          <w:rFonts w:cstheme="minorHAnsi"/>
        </w:rPr>
        <w:t xml:space="preserve"> </w:t>
      </w:r>
      <w:r w:rsidRPr="00120296">
        <w:t xml:space="preserve">VCAT </w:t>
      </w:r>
      <w:r>
        <w:t xml:space="preserve">also </w:t>
      </w:r>
      <w:r w:rsidRPr="00120296">
        <w:t xml:space="preserve">has the power to make changes to contracts if </w:t>
      </w:r>
      <w:r>
        <w:t>it</w:t>
      </w:r>
      <w:r w:rsidRPr="00120296">
        <w:t xml:space="preserve"> decides that they contain unjust terms.</w:t>
      </w:r>
      <w:r w:rsidRPr="00120296">
        <w:rPr>
          <w:rFonts w:cstheme="minorHAnsi"/>
        </w:rPr>
        <w:t xml:space="preserve"> </w:t>
      </w:r>
    </w:p>
    <w:p w14:paraId="49D54CD2" w14:textId="2D63F968" w:rsidR="00690F58" w:rsidRPr="005112C8" w:rsidRDefault="00824F66" w:rsidP="005112C8">
      <w:pPr>
        <w:pStyle w:val="TICbody"/>
        <w:rPr>
          <w:rFonts w:cstheme="minorHAnsi"/>
        </w:rPr>
      </w:pPr>
      <w:r>
        <w:rPr>
          <w:rFonts w:cstheme="minorHAnsi"/>
        </w:rPr>
        <w:t>T</w:t>
      </w:r>
      <w:r w:rsidRPr="00111984">
        <w:rPr>
          <w:rFonts w:cstheme="minorHAnsi"/>
        </w:rPr>
        <w:t xml:space="preserve">he </w:t>
      </w:r>
      <w:hyperlink r:id="rId21" w:history="1">
        <w:r w:rsidRPr="00111984">
          <w:rPr>
            <w:rStyle w:val="Hyperlink"/>
            <w:rFonts w:cstheme="minorHAnsi"/>
          </w:rPr>
          <w:t>Owner Drivers and Forestry Contractors Code of Practice</w:t>
        </w:r>
      </w:hyperlink>
      <w:r w:rsidRPr="00111984">
        <w:rPr>
          <w:rFonts w:cstheme="minorHAnsi"/>
        </w:rPr>
        <w:t xml:space="preserve"> </w:t>
      </w:r>
      <w:r>
        <w:rPr>
          <w:rFonts w:cstheme="minorHAnsi"/>
        </w:rPr>
        <w:t>provides</w:t>
      </w:r>
      <w:r w:rsidRPr="00111984">
        <w:rPr>
          <w:rFonts w:cstheme="minorHAnsi"/>
        </w:rPr>
        <w:t xml:space="preserve"> guidance on fair business relationships.</w:t>
      </w:r>
    </w:p>
    <w:p w14:paraId="0C467746" w14:textId="7FBA1DAF" w:rsidR="002A60DC" w:rsidRPr="00120296" w:rsidRDefault="008700D6" w:rsidP="002A60DC">
      <w:pPr>
        <w:pStyle w:val="Heading2"/>
      </w:pPr>
      <w:r w:rsidRPr="00120296">
        <w:t>Where to f</w:t>
      </w:r>
      <w:r w:rsidR="002A60DC" w:rsidRPr="00120296">
        <w:t>ind</w:t>
      </w:r>
      <w:r w:rsidRPr="00120296">
        <w:t xml:space="preserve"> help</w:t>
      </w:r>
    </w:p>
    <w:p w14:paraId="656FCB74" w14:textId="48541361" w:rsidR="00FA18F0" w:rsidRDefault="00FA18F0" w:rsidP="00487409">
      <w:pPr>
        <w:pStyle w:val="TICbody"/>
      </w:pPr>
      <w:r>
        <w:t xml:space="preserve">Wage Inspectorate Victoria </w:t>
      </w:r>
      <w:r w:rsidR="00824F66">
        <w:t xml:space="preserve">(the Inspectorate) </w:t>
      </w:r>
      <w:r>
        <w:t>can answer questions and provide information. The Inspectorate</w:t>
      </w:r>
      <w:r w:rsidR="006B000E">
        <w:t xml:space="preserve"> </w:t>
      </w:r>
      <w:r w:rsidR="00A20222">
        <w:t>monitors whether the Act is being followed and investigates where rules are being broken</w:t>
      </w:r>
      <w:r>
        <w:t>.</w:t>
      </w:r>
    </w:p>
    <w:p w14:paraId="2668A203" w14:textId="05A9FD87" w:rsidR="00E46A40" w:rsidRDefault="002A60DC" w:rsidP="00487409">
      <w:pPr>
        <w:pStyle w:val="TICbody"/>
        <w:rPr>
          <w:rFonts w:cstheme="minorHAnsi"/>
        </w:rPr>
      </w:pPr>
      <w:r w:rsidRPr="002A60DC">
        <w:rPr>
          <w:rFonts w:cstheme="minorHAnsi"/>
        </w:rPr>
        <w:t xml:space="preserve">Please call the </w:t>
      </w:r>
      <w:r w:rsidR="00590108">
        <w:rPr>
          <w:rFonts w:cstheme="minorHAnsi"/>
        </w:rPr>
        <w:t>Inspectorate</w:t>
      </w:r>
      <w:r w:rsidRPr="002A60DC">
        <w:rPr>
          <w:rFonts w:cstheme="minorHAnsi"/>
        </w:rPr>
        <w:t xml:space="preserve"> on </w:t>
      </w:r>
      <w:r w:rsidRPr="005D4685">
        <w:rPr>
          <w:rFonts w:cstheme="minorHAnsi"/>
          <w:b/>
          <w:bCs/>
        </w:rPr>
        <w:t>1800 287 287</w:t>
      </w:r>
      <w:r w:rsidRPr="002A60DC">
        <w:rPr>
          <w:rFonts w:cstheme="minorHAnsi"/>
        </w:rPr>
        <w:t xml:space="preserve"> or email </w:t>
      </w:r>
      <w:hyperlink r:id="rId22" w:history="1">
        <w:r w:rsidRPr="002A60DC">
          <w:rPr>
            <w:rStyle w:val="Hyperlink"/>
            <w:rFonts w:cstheme="minorHAnsi"/>
          </w:rPr>
          <w:t>odfc@dpc.vic.gov.au</w:t>
        </w:r>
      </w:hyperlink>
      <w:r w:rsidR="00526865" w:rsidRPr="005465A8">
        <w:rPr>
          <w:rFonts w:cstheme="minorHAnsi"/>
        </w:rPr>
        <w:t>.</w:t>
      </w:r>
    </w:p>
    <w:p w14:paraId="2C06018B" w14:textId="2575D904" w:rsidR="00E46A40" w:rsidRDefault="00E46A40" w:rsidP="00487409">
      <w:pPr>
        <w:pStyle w:val="Heading2"/>
      </w:pPr>
      <w:r>
        <w:t>Disclaimer</w:t>
      </w:r>
    </w:p>
    <w:p w14:paraId="3A6A27BB" w14:textId="33F810D3" w:rsidR="00E46A40" w:rsidRPr="00E46A40" w:rsidRDefault="00487409" w:rsidP="00E46A40">
      <w:pPr>
        <w:pStyle w:val="TICbody"/>
      </w:pPr>
      <w:r w:rsidRPr="00487409">
        <w:t xml:space="preserve">This is </w:t>
      </w:r>
      <w:r>
        <w:t>a</w:t>
      </w:r>
      <w:r w:rsidRPr="00487409">
        <w:t xml:space="preserve"> brief summary of</w:t>
      </w:r>
      <w:r>
        <w:t xml:space="preserve"> </w:t>
      </w:r>
      <w:r w:rsidRPr="00487409">
        <w:t xml:space="preserve">the Act. For </w:t>
      </w:r>
      <w:r>
        <w:t xml:space="preserve">more </w:t>
      </w:r>
      <w:r w:rsidRPr="00487409">
        <w:t>inf</w:t>
      </w:r>
      <w:bookmarkStart w:id="2" w:name="_GoBack"/>
      <w:bookmarkEnd w:id="2"/>
      <w:r w:rsidRPr="00487409">
        <w:t xml:space="preserve">ormation please visit </w:t>
      </w:r>
      <w:hyperlink r:id="rId23" w:history="1">
        <w:r w:rsidR="00FD274C">
          <w:rPr>
            <w:rStyle w:val="Hyperlink"/>
          </w:rPr>
          <w:t>business.vic.gov.au/odfc</w:t>
        </w:r>
      </w:hyperlink>
      <w:r w:rsidRPr="00487409">
        <w:t>.</w:t>
      </w:r>
    </w:p>
    <w:sectPr w:rsidR="00E46A40" w:rsidRPr="00E46A40" w:rsidSect="00251233">
      <w:headerReference w:type="default" r:id="rId24"/>
      <w:footerReference w:type="default" r:id="rId25"/>
      <w:type w:val="continuous"/>
      <w:pgSz w:w="11906" w:h="16838" w:code="9"/>
      <w:pgMar w:top="2401" w:right="851" w:bottom="1397" w:left="1134" w:header="567" w:footer="624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04BA1" w14:textId="77777777" w:rsidR="00450C9E" w:rsidRDefault="00450C9E">
      <w:r>
        <w:separator/>
      </w:r>
    </w:p>
  </w:endnote>
  <w:endnote w:type="continuationSeparator" w:id="0">
    <w:p w14:paraId="529DAB36" w14:textId="77777777" w:rsidR="00450C9E" w:rsidRDefault="0045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E414B" w14:textId="77777777" w:rsidR="00824F66" w:rsidRDefault="00824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79D5E" w14:textId="0FA2DDD6" w:rsidR="00CE750D" w:rsidRDefault="008700D6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252212" wp14:editId="3C06063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eb064887a5e42ff316ab7e61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12CD17" w14:textId="67C4EEC0" w:rsidR="008700D6" w:rsidRPr="008700D6" w:rsidRDefault="008700D6" w:rsidP="008700D6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252212" id="_x0000_t202" coordsize="21600,21600" o:spt="202" path="m,l,21600r21600,l21600,xe">
              <v:stroke joinstyle="miter"/>
              <v:path gradientshapeok="t" o:connecttype="rect"/>
            </v:shapetype>
            <v:shape id="MSIPCMeb064887a5e42ff316ab7e61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9wtAIAAEgFAAAOAAAAZHJzL2Uyb0RvYy54bWysVE1v2zAMvQ/YfxB02Gmr7TRx0qxOkaXI&#10;ViBtA6RDz4osxwZsUZWUxtmw/z5KltOt22nYxaZIih+Pj7q8apuaPAttKpAZTc5iSoTkkFdyl9Gv&#10;D8sPE0qMZTJnNUiR0aMw9Gr29s3lQU3FAEqoc6EJBpFmelAZLa1V0ygyvBQNM2eghERjAbphFo96&#10;F+WaHTB6U0eDOE6jA+hcaeDCGNRed0Y68/GLQnB7XxRGWFJnFGuz/qv9d+u+0eySTXeaqbLioQz2&#10;D1U0rJKY9BTqmllG9rr6I1RTcQ0GCnvGoYmgKCoufA/YTRK/6mZTMiV8LwiOUSeYzP8Ly++e15pU&#10;eUYHlEjW4IhuNzfrxa3YxulwMhmzkRgOiuI8Sdl2LNKEklwYjgh+f/e0B/vxCzPlAnLRnaYfkkE6&#10;TuPzUXz+PjiIalfaYJ4MkSLB8Fjltgz60cXopF/XjItGyP5O57IEsEJ3cghwI3PRhgDdb62rhunj&#10;b14b5ACSM/gl4e4DqKCJT4lXouhzovKH48ZBmSlCtFEIkm0/QYsc7/UGlW7kbaEb98dhErQjy44n&#10;ZonWEo7K8QgxSdDE0TZI03HsqRe93Fba2M8CGuKEjGqs2hOKPa+MxUrQtXdxySQsq7r27K0lOWQ0&#10;Rcj9hZMFb9QSL7oeulqdZNttGxrbQn7EvjR0W2EUX1aYfMWMXTONa4D14mrbe/wUNWASCBIlJehv&#10;f9M7f2QnWik54Fpl1DztmRaU1DcSeTsYDWPsnVh/QkF74SIZDvGw7bVy3ywAVxbphmV50fnauhcL&#10;Dc0jrv7cpUMTkxyTZnTbiwuLJzTg08HFfO5lXDnF7EpuFHehHY4O04f2kWkVgLc4sjvoN49NX+Hf&#10;+XYTmO8tFJUfjkO2gzMAjuvqZxaeFvce/Hr2Xi8P4OwnAAAA//8DAFBLAwQUAAYACAAAACEAYBHG&#10;Jt4AAAALAQAADwAAAGRycy9kb3ducmV2LnhtbEyPwU7DMBBE70j8g7VI3KhjEFEb4lRVpSLBAUHo&#10;B7jxNklrryPbacPf45zguDOj2XnlerKGXdCH3pEEsciAITVO99RK2H/vHpbAQlSklXGEEn4wwLq6&#10;vSlVod2VvvBSx5alEgqFktDFOBSch6ZDq8LCDUjJOzpvVUynb7n26prKreGPWZZzq3pKHzo14LbD&#10;5lyPVsIGRxHezO702u/rz/fTR/R6u5Ly/m7avACLOMW/MMzz03So0qaDG0kHZiQkkJjUXIhEMPti&#10;leXADrP2/LQEXpX8P0P1CwAA//8DAFBLAQItABQABgAIAAAAIQC2gziS/gAAAOEBAAATAAAAAAAA&#10;AAAAAAAAAAAAAABbQ29udGVudF9UeXBlc10ueG1sUEsBAi0AFAAGAAgAAAAhADj9If/WAAAAlAEA&#10;AAsAAAAAAAAAAAAAAAAALwEAAF9yZWxzLy5yZWxzUEsBAi0AFAAGAAgAAAAhAKclT3C0AgAASAUA&#10;AA4AAAAAAAAAAAAAAAAALgIAAGRycy9lMm9Eb2MueG1sUEsBAi0AFAAGAAgAAAAhAGARxibeAAAA&#10;CwEAAA8AAAAAAAAAAAAAAAAADgUAAGRycy9kb3ducmV2LnhtbFBLBQYAAAAABAAEAPMAAAAZBgAA&#10;AAA=&#10;" o:allowincell="f" filled="f" stroked="f" strokeweight=".5pt">
              <v:textbox inset="20pt,0,,0">
                <w:txbxContent>
                  <w:p w14:paraId="6B12CD17" w14:textId="67C4EEC0" w:rsidR="008700D6" w:rsidRPr="008700D6" w:rsidRDefault="008700D6" w:rsidP="008700D6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36814">
      <w:rPr>
        <w:noProof/>
        <w:lang w:eastAsia="en-AU"/>
      </w:rPr>
      <w:drawing>
        <wp:anchor distT="0" distB="0" distL="114300" distR="114300" simplePos="0" relativeHeight="251655168" behindDoc="0" locked="1" layoutInCell="0" allowOverlap="1" wp14:anchorId="67993598" wp14:editId="0AB68D77">
          <wp:simplePos x="0" y="0"/>
          <wp:positionH relativeFrom="page">
            <wp:posOffset>0</wp:posOffset>
          </wp:positionH>
          <wp:positionV relativeFrom="page">
            <wp:posOffset>9806940</wp:posOffset>
          </wp:positionV>
          <wp:extent cx="7561580" cy="8877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 Sheet Footer 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580" cy="88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D6A38" w14:textId="77777777" w:rsidR="00824F66" w:rsidRDefault="00824F6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D3E2A" w14:textId="07C37E87" w:rsidR="00657303" w:rsidRPr="008C4496" w:rsidRDefault="004F04FC" w:rsidP="00B01E7E">
    <w:pPr>
      <w:pStyle w:val="TICfooter"/>
      <w:rPr>
        <w:sz w:val="18"/>
        <w:szCs w:val="18"/>
      </w:rPr>
    </w:pPr>
    <w:r>
      <w:rPr>
        <w:sz w:val="18"/>
        <w:szCs w:val="18"/>
      </w:rPr>
      <w:t>Owner drivers and forestry contractors: What you need to know (</w:t>
    </w:r>
    <w:r w:rsidR="00824F66">
      <w:rPr>
        <w:sz w:val="18"/>
        <w:szCs w:val="18"/>
      </w:rPr>
      <w:t>August</w:t>
    </w:r>
    <w:r>
      <w:rPr>
        <w:sz w:val="18"/>
        <w:szCs w:val="18"/>
      </w:rPr>
      <w:t xml:space="preserve"> 2020)</w:t>
    </w:r>
    <w:r w:rsidR="006768DF" w:rsidRPr="008C4496">
      <w:rPr>
        <w:sz w:val="18"/>
        <w:szCs w:val="18"/>
      </w:rPr>
      <w:tab/>
    </w:r>
    <w:r w:rsidR="00EF362A" w:rsidRPr="008C4496">
      <w:rPr>
        <w:sz w:val="18"/>
        <w:szCs w:val="18"/>
      </w:rPr>
      <w:fldChar w:fldCharType="begin"/>
    </w:r>
    <w:r w:rsidR="00EF362A" w:rsidRPr="008C4496">
      <w:rPr>
        <w:sz w:val="18"/>
        <w:szCs w:val="18"/>
      </w:rPr>
      <w:instrText xml:space="preserve"> PAGE   \* MERGEFORMAT </w:instrText>
    </w:r>
    <w:r w:rsidR="00EF362A" w:rsidRPr="008C4496">
      <w:rPr>
        <w:sz w:val="18"/>
        <w:szCs w:val="18"/>
      </w:rPr>
      <w:fldChar w:fldCharType="separate"/>
    </w:r>
    <w:r w:rsidR="00F9697E" w:rsidRPr="008C4496">
      <w:rPr>
        <w:noProof/>
        <w:sz w:val="18"/>
        <w:szCs w:val="18"/>
      </w:rPr>
      <w:t>2</w:t>
    </w:r>
    <w:r w:rsidR="00EF362A" w:rsidRPr="008C449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B9520" w14:textId="77777777" w:rsidR="00450C9E" w:rsidRDefault="00450C9E" w:rsidP="002862F1">
      <w:pPr>
        <w:spacing w:before="120"/>
      </w:pPr>
      <w:r>
        <w:separator/>
      </w:r>
    </w:p>
  </w:footnote>
  <w:footnote w:type="continuationSeparator" w:id="0">
    <w:p w14:paraId="7F1B9A12" w14:textId="77777777" w:rsidR="00450C9E" w:rsidRDefault="00450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282F" w14:textId="77777777" w:rsidR="00824F66" w:rsidRDefault="00824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EE5A9" w14:textId="77777777" w:rsidR="00824F66" w:rsidRDefault="00824F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ACE87" w14:textId="77777777" w:rsidR="00824F66" w:rsidRDefault="00824F6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F967C" w14:textId="77777777" w:rsidR="00657303" w:rsidRDefault="00326A6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0" locked="1" layoutInCell="0" allowOverlap="1" wp14:anchorId="42C4A36B" wp14:editId="0951E23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1105" cy="125984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Header Background R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10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0BE7"/>
    <w:multiLevelType w:val="hybridMultilevel"/>
    <w:tmpl w:val="B4F0F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TI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TI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TI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TI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43C6F27"/>
    <w:multiLevelType w:val="hybridMultilevel"/>
    <w:tmpl w:val="031210D8"/>
    <w:lvl w:ilvl="0" w:tplc="4F40D348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36E66421"/>
    <w:multiLevelType w:val="hybridMultilevel"/>
    <w:tmpl w:val="10C22F8A"/>
    <w:lvl w:ilvl="0" w:tplc="4F40D348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478D2"/>
    <w:multiLevelType w:val="multilevel"/>
    <w:tmpl w:val="B2804A90"/>
    <w:styleLink w:val="ZZBullets"/>
    <w:lvl w:ilvl="0">
      <w:start w:val="1"/>
      <w:numFmt w:val="bullet"/>
      <w:lvlText w:val="▪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TI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F29395F"/>
    <w:multiLevelType w:val="hybridMultilevel"/>
    <w:tmpl w:val="75BC10B2"/>
    <w:lvl w:ilvl="0" w:tplc="4F40D348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440CF"/>
    <w:multiLevelType w:val="hybridMultilevel"/>
    <w:tmpl w:val="1A989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E14D7"/>
    <w:multiLevelType w:val="hybridMultilevel"/>
    <w:tmpl w:val="FD7064DE"/>
    <w:lvl w:ilvl="0" w:tplc="36B4E78A">
      <w:start w:val="1"/>
      <w:numFmt w:val="bullet"/>
      <w:pStyle w:val="TIC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TI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TI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CA32329"/>
    <w:multiLevelType w:val="hybridMultilevel"/>
    <w:tmpl w:val="29AE46CA"/>
    <w:lvl w:ilvl="0" w:tplc="4F40D348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6442F"/>
    <w:multiLevelType w:val="hybridMultilevel"/>
    <w:tmpl w:val="DD3A8FCC"/>
    <w:lvl w:ilvl="0" w:tplc="EFF64F80">
      <w:start w:val="1"/>
      <w:numFmt w:val="bullet"/>
      <w:pStyle w:val="TableBullet"/>
      <w:lvlText w:val=""/>
      <w:lvlJc w:val="left"/>
      <w:pPr>
        <w:ind w:left="425" w:hanging="425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37333"/>
    <w:multiLevelType w:val="hybridMultilevel"/>
    <w:tmpl w:val="2F84273A"/>
    <w:lvl w:ilvl="0" w:tplc="4F40D348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TI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TI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TI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TI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FDE39F6"/>
    <w:multiLevelType w:val="multilevel"/>
    <w:tmpl w:val="C6AE7546"/>
    <w:lvl w:ilvl="0">
      <w:start w:val="1"/>
      <w:numFmt w:val="decimal"/>
      <w:lvlText w:val="Part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17"/>
  </w:num>
  <w:num w:numId="10">
    <w:abstractNumId w:val="2"/>
  </w:num>
  <w:num w:numId="11">
    <w:abstractNumId w:val="13"/>
  </w:num>
  <w:num w:numId="12">
    <w:abstractNumId w:val="3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</w:num>
  <w:num w:numId="19">
    <w:abstractNumId w:val="14"/>
  </w:num>
  <w:num w:numId="20">
    <w:abstractNumId w:val="16"/>
  </w:num>
  <w:num w:numId="21">
    <w:abstractNumId w:val="10"/>
  </w:num>
  <w:num w:numId="22">
    <w:abstractNumId w:val="4"/>
  </w:num>
  <w:num w:numId="23">
    <w:abstractNumId w:val="11"/>
  </w:num>
  <w:num w:numId="24">
    <w:abstractNumId w:val="15"/>
  </w:num>
  <w:num w:numId="25">
    <w:abstractNumId w:val="18"/>
  </w:num>
  <w:num w:numId="26">
    <w:abstractNumId w:val="12"/>
  </w:num>
  <w:num w:numId="27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46"/>
    <w:rsid w:val="00003289"/>
    <w:rsid w:val="000072B6"/>
    <w:rsid w:val="0001021B"/>
    <w:rsid w:val="00011D89"/>
    <w:rsid w:val="000137AB"/>
    <w:rsid w:val="0002345C"/>
    <w:rsid w:val="00024D89"/>
    <w:rsid w:val="0002578B"/>
    <w:rsid w:val="00025E00"/>
    <w:rsid w:val="00033D81"/>
    <w:rsid w:val="00037D82"/>
    <w:rsid w:val="00041BF0"/>
    <w:rsid w:val="00042900"/>
    <w:rsid w:val="0004536B"/>
    <w:rsid w:val="00046B68"/>
    <w:rsid w:val="000527DD"/>
    <w:rsid w:val="000578B2"/>
    <w:rsid w:val="00060863"/>
    <w:rsid w:val="00060959"/>
    <w:rsid w:val="00074219"/>
    <w:rsid w:val="00074ED5"/>
    <w:rsid w:val="000815CF"/>
    <w:rsid w:val="00090171"/>
    <w:rsid w:val="0009080D"/>
    <w:rsid w:val="00096CD1"/>
    <w:rsid w:val="000A012C"/>
    <w:rsid w:val="000A0EB9"/>
    <w:rsid w:val="000A186C"/>
    <w:rsid w:val="000B21ED"/>
    <w:rsid w:val="000B3B7B"/>
    <w:rsid w:val="000B543D"/>
    <w:rsid w:val="000B5BF7"/>
    <w:rsid w:val="000B6BC8"/>
    <w:rsid w:val="000C38B5"/>
    <w:rsid w:val="000C42EA"/>
    <w:rsid w:val="000C4546"/>
    <w:rsid w:val="000C4E3A"/>
    <w:rsid w:val="000D1242"/>
    <w:rsid w:val="000D7DEE"/>
    <w:rsid w:val="000E0EAD"/>
    <w:rsid w:val="000E3CC7"/>
    <w:rsid w:val="000E6BD4"/>
    <w:rsid w:val="000E6F6A"/>
    <w:rsid w:val="000F1F1E"/>
    <w:rsid w:val="000F2259"/>
    <w:rsid w:val="000F3ACC"/>
    <w:rsid w:val="000F3B89"/>
    <w:rsid w:val="001011C3"/>
    <w:rsid w:val="00101BE9"/>
    <w:rsid w:val="0010342F"/>
    <w:rsid w:val="0010392D"/>
    <w:rsid w:val="00103E86"/>
    <w:rsid w:val="00104FE3"/>
    <w:rsid w:val="00120296"/>
    <w:rsid w:val="00120BD3"/>
    <w:rsid w:val="001212EC"/>
    <w:rsid w:val="00122FEA"/>
    <w:rsid w:val="001232BD"/>
    <w:rsid w:val="00124CCB"/>
    <w:rsid w:val="00124ED5"/>
    <w:rsid w:val="00133643"/>
    <w:rsid w:val="001447B3"/>
    <w:rsid w:val="001557D3"/>
    <w:rsid w:val="00161939"/>
    <w:rsid w:val="00161AA0"/>
    <w:rsid w:val="00162093"/>
    <w:rsid w:val="00164CF0"/>
    <w:rsid w:val="00176E61"/>
    <w:rsid w:val="001771DD"/>
    <w:rsid w:val="00177995"/>
    <w:rsid w:val="00177A8C"/>
    <w:rsid w:val="001807B2"/>
    <w:rsid w:val="0018186D"/>
    <w:rsid w:val="001828F5"/>
    <w:rsid w:val="00184B46"/>
    <w:rsid w:val="00186B33"/>
    <w:rsid w:val="00192A8B"/>
    <w:rsid w:val="00192F9D"/>
    <w:rsid w:val="00196EB8"/>
    <w:rsid w:val="001979FF"/>
    <w:rsid w:val="00197B17"/>
    <w:rsid w:val="001A0DCF"/>
    <w:rsid w:val="001A19C8"/>
    <w:rsid w:val="001A3ACE"/>
    <w:rsid w:val="001B5CC1"/>
    <w:rsid w:val="001C1999"/>
    <w:rsid w:val="001C2A72"/>
    <w:rsid w:val="001D0B75"/>
    <w:rsid w:val="001D3C09"/>
    <w:rsid w:val="001D44E8"/>
    <w:rsid w:val="001D4AC4"/>
    <w:rsid w:val="001D60EC"/>
    <w:rsid w:val="001E44DF"/>
    <w:rsid w:val="001E5EDC"/>
    <w:rsid w:val="001E68A5"/>
    <w:rsid w:val="001F61D2"/>
    <w:rsid w:val="001F6E46"/>
    <w:rsid w:val="001F7C91"/>
    <w:rsid w:val="002017A7"/>
    <w:rsid w:val="00202850"/>
    <w:rsid w:val="00206463"/>
    <w:rsid w:val="00206F2F"/>
    <w:rsid w:val="0020761D"/>
    <w:rsid w:val="0021053D"/>
    <w:rsid w:val="00210A92"/>
    <w:rsid w:val="0021114A"/>
    <w:rsid w:val="00211869"/>
    <w:rsid w:val="00212AE7"/>
    <w:rsid w:val="00214D82"/>
    <w:rsid w:val="0021549F"/>
    <w:rsid w:val="00216C03"/>
    <w:rsid w:val="00220C04"/>
    <w:rsid w:val="002333F5"/>
    <w:rsid w:val="00235D6F"/>
    <w:rsid w:val="00237C67"/>
    <w:rsid w:val="00246C5E"/>
    <w:rsid w:val="00251233"/>
    <w:rsid w:val="00251343"/>
    <w:rsid w:val="00253641"/>
    <w:rsid w:val="00254F7A"/>
    <w:rsid w:val="00256C25"/>
    <w:rsid w:val="002620BC"/>
    <w:rsid w:val="00263843"/>
    <w:rsid w:val="00263A90"/>
    <w:rsid w:val="0026408B"/>
    <w:rsid w:val="00267C3E"/>
    <w:rsid w:val="002709BB"/>
    <w:rsid w:val="002802E3"/>
    <w:rsid w:val="00280B6E"/>
    <w:rsid w:val="0028213D"/>
    <w:rsid w:val="002862F1"/>
    <w:rsid w:val="00286E52"/>
    <w:rsid w:val="00290F7E"/>
    <w:rsid w:val="00291373"/>
    <w:rsid w:val="0029597D"/>
    <w:rsid w:val="002962C3"/>
    <w:rsid w:val="002A483C"/>
    <w:rsid w:val="002A60DC"/>
    <w:rsid w:val="002B1729"/>
    <w:rsid w:val="002B2092"/>
    <w:rsid w:val="002B36DE"/>
    <w:rsid w:val="002B4DD4"/>
    <w:rsid w:val="002B5277"/>
    <w:rsid w:val="002B77C1"/>
    <w:rsid w:val="002C2600"/>
    <w:rsid w:val="002C2728"/>
    <w:rsid w:val="002C3D8E"/>
    <w:rsid w:val="002D3D55"/>
    <w:rsid w:val="002E01D0"/>
    <w:rsid w:val="002E161D"/>
    <w:rsid w:val="002E6C95"/>
    <w:rsid w:val="002E7C36"/>
    <w:rsid w:val="002F32D0"/>
    <w:rsid w:val="002F5F31"/>
    <w:rsid w:val="00301E32"/>
    <w:rsid w:val="00302216"/>
    <w:rsid w:val="00303E53"/>
    <w:rsid w:val="00306E5F"/>
    <w:rsid w:val="00307E14"/>
    <w:rsid w:val="00314054"/>
    <w:rsid w:val="0031510A"/>
    <w:rsid w:val="00316F27"/>
    <w:rsid w:val="00326A66"/>
    <w:rsid w:val="00327870"/>
    <w:rsid w:val="0033259D"/>
    <w:rsid w:val="00336814"/>
    <w:rsid w:val="003406C6"/>
    <w:rsid w:val="003418CC"/>
    <w:rsid w:val="003452D9"/>
    <w:rsid w:val="003459BD"/>
    <w:rsid w:val="00350D38"/>
    <w:rsid w:val="003744CF"/>
    <w:rsid w:val="00374717"/>
    <w:rsid w:val="0037676C"/>
    <w:rsid w:val="00381450"/>
    <w:rsid w:val="003829E5"/>
    <w:rsid w:val="00382DEA"/>
    <w:rsid w:val="0039185F"/>
    <w:rsid w:val="003956CC"/>
    <w:rsid w:val="00395C9A"/>
    <w:rsid w:val="00395DA8"/>
    <w:rsid w:val="00397FA7"/>
    <w:rsid w:val="003A6B67"/>
    <w:rsid w:val="003B15E6"/>
    <w:rsid w:val="003B3220"/>
    <w:rsid w:val="003B5E87"/>
    <w:rsid w:val="003B6ECA"/>
    <w:rsid w:val="003C2045"/>
    <w:rsid w:val="003C2E6A"/>
    <w:rsid w:val="003C43A1"/>
    <w:rsid w:val="003C55F4"/>
    <w:rsid w:val="003C7A3F"/>
    <w:rsid w:val="003D3E8F"/>
    <w:rsid w:val="003D6475"/>
    <w:rsid w:val="003E305D"/>
    <w:rsid w:val="003E375C"/>
    <w:rsid w:val="003E37C5"/>
    <w:rsid w:val="003E6FA6"/>
    <w:rsid w:val="003F0445"/>
    <w:rsid w:val="003F0CF0"/>
    <w:rsid w:val="003F3289"/>
    <w:rsid w:val="003F5EFD"/>
    <w:rsid w:val="00401FCF"/>
    <w:rsid w:val="004148F9"/>
    <w:rsid w:val="0042084E"/>
    <w:rsid w:val="00424D65"/>
    <w:rsid w:val="004357CE"/>
    <w:rsid w:val="00435D7D"/>
    <w:rsid w:val="00436F62"/>
    <w:rsid w:val="00442C6C"/>
    <w:rsid w:val="00443CBE"/>
    <w:rsid w:val="004441BC"/>
    <w:rsid w:val="004450DF"/>
    <w:rsid w:val="00450C9E"/>
    <w:rsid w:val="00451575"/>
    <w:rsid w:val="0045230A"/>
    <w:rsid w:val="00456BD4"/>
    <w:rsid w:val="00457337"/>
    <w:rsid w:val="0046021C"/>
    <w:rsid w:val="0047156E"/>
    <w:rsid w:val="0047372D"/>
    <w:rsid w:val="004743DD"/>
    <w:rsid w:val="00474CEA"/>
    <w:rsid w:val="00483968"/>
    <w:rsid w:val="00484F86"/>
    <w:rsid w:val="00487409"/>
    <w:rsid w:val="00490746"/>
    <w:rsid w:val="00490852"/>
    <w:rsid w:val="004909D3"/>
    <w:rsid w:val="004946F4"/>
    <w:rsid w:val="0049487E"/>
    <w:rsid w:val="004966DE"/>
    <w:rsid w:val="004A3E81"/>
    <w:rsid w:val="004A4E6D"/>
    <w:rsid w:val="004A5C62"/>
    <w:rsid w:val="004A6581"/>
    <w:rsid w:val="004A707D"/>
    <w:rsid w:val="004C070B"/>
    <w:rsid w:val="004C6EEE"/>
    <w:rsid w:val="004C702B"/>
    <w:rsid w:val="004D016B"/>
    <w:rsid w:val="004D0291"/>
    <w:rsid w:val="004D1B22"/>
    <w:rsid w:val="004D2398"/>
    <w:rsid w:val="004D36F2"/>
    <w:rsid w:val="004E4649"/>
    <w:rsid w:val="004E5C2B"/>
    <w:rsid w:val="004F00DD"/>
    <w:rsid w:val="004F04FC"/>
    <w:rsid w:val="004F2133"/>
    <w:rsid w:val="004F55F1"/>
    <w:rsid w:val="004F6936"/>
    <w:rsid w:val="00503DC6"/>
    <w:rsid w:val="005061AB"/>
    <w:rsid w:val="00506F5D"/>
    <w:rsid w:val="005112C8"/>
    <w:rsid w:val="005126D0"/>
    <w:rsid w:val="00517C92"/>
    <w:rsid w:val="00520AB8"/>
    <w:rsid w:val="00522D21"/>
    <w:rsid w:val="00526865"/>
    <w:rsid w:val="00536499"/>
    <w:rsid w:val="0053772D"/>
    <w:rsid w:val="00543903"/>
    <w:rsid w:val="005465A8"/>
    <w:rsid w:val="00546E29"/>
    <w:rsid w:val="00547A95"/>
    <w:rsid w:val="005514C5"/>
    <w:rsid w:val="00555B7E"/>
    <w:rsid w:val="00567F43"/>
    <w:rsid w:val="00572031"/>
    <w:rsid w:val="00576E84"/>
    <w:rsid w:val="00581CF6"/>
    <w:rsid w:val="0058757E"/>
    <w:rsid w:val="00590108"/>
    <w:rsid w:val="00596A4B"/>
    <w:rsid w:val="00597507"/>
    <w:rsid w:val="005A7647"/>
    <w:rsid w:val="005B21B6"/>
    <w:rsid w:val="005B7A63"/>
    <w:rsid w:val="005C42BA"/>
    <w:rsid w:val="005C49DA"/>
    <w:rsid w:val="005C50F3"/>
    <w:rsid w:val="005C5D91"/>
    <w:rsid w:val="005D07B8"/>
    <w:rsid w:val="005D4685"/>
    <w:rsid w:val="005D6597"/>
    <w:rsid w:val="005E14E7"/>
    <w:rsid w:val="005E4097"/>
    <w:rsid w:val="005E447E"/>
    <w:rsid w:val="005F0775"/>
    <w:rsid w:val="005F0B5E"/>
    <w:rsid w:val="005F0CF5"/>
    <w:rsid w:val="005F21EB"/>
    <w:rsid w:val="00605908"/>
    <w:rsid w:val="00610D7C"/>
    <w:rsid w:val="00613414"/>
    <w:rsid w:val="0062408D"/>
    <w:rsid w:val="00624AD1"/>
    <w:rsid w:val="00627DA7"/>
    <w:rsid w:val="006358B4"/>
    <w:rsid w:val="0063687F"/>
    <w:rsid w:val="006371A6"/>
    <w:rsid w:val="006419AA"/>
    <w:rsid w:val="00644B1D"/>
    <w:rsid w:val="00644B7E"/>
    <w:rsid w:val="00646A68"/>
    <w:rsid w:val="0065092E"/>
    <w:rsid w:val="006557A7"/>
    <w:rsid w:val="00656290"/>
    <w:rsid w:val="00657303"/>
    <w:rsid w:val="006621D7"/>
    <w:rsid w:val="0066302A"/>
    <w:rsid w:val="00670597"/>
    <w:rsid w:val="00673388"/>
    <w:rsid w:val="00673A34"/>
    <w:rsid w:val="006768DF"/>
    <w:rsid w:val="00677574"/>
    <w:rsid w:val="0068454C"/>
    <w:rsid w:val="00690F58"/>
    <w:rsid w:val="00691B62"/>
    <w:rsid w:val="006A18C2"/>
    <w:rsid w:val="006A2472"/>
    <w:rsid w:val="006A66F9"/>
    <w:rsid w:val="006B000E"/>
    <w:rsid w:val="006B077C"/>
    <w:rsid w:val="006D2A3F"/>
    <w:rsid w:val="006E138B"/>
    <w:rsid w:val="006F0A80"/>
    <w:rsid w:val="006F1FDC"/>
    <w:rsid w:val="006F2D15"/>
    <w:rsid w:val="006F36B5"/>
    <w:rsid w:val="007013EF"/>
    <w:rsid w:val="007023E0"/>
    <w:rsid w:val="00702B10"/>
    <w:rsid w:val="007216AA"/>
    <w:rsid w:val="00721AB5"/>
    <w:rsid w:val="00721DEF"/>
    <w:rsid w:val="00722719"/>
    <w:rsid w:val="00724A43"/>
    <w:rsid w:val="00731E2C"/>
    <w:rsid w:val="007346E4"/>
    <w:rsid w:val="00735D59"/>
    <w:rsid w:val="00740F22"/>
    <w:rsid w:val="00741F1A"/>
    <w:rsid w:val="00741FE7"/>
    <w:rsid w:val="007450F8"/>
    <w:rsid w:val="0074696E"/>
    <w:rsid w:val="00750135"/>
    <w:rsid w:val="0075285D"/>
    <w:rsid w:val="00754E36"/>
    <w:rsid w:val="00763139"/>
    <w:rsid w:val="0076737C"/>
    <w:rsid w:val="00772D5E"/>
    <w:rsid w:val="00776928"/>
    <w:rsid w:val="00782F2C"/>
    <w:rsid w:val="00786F16"/>
    <w:rsid w:val="00792F8A"/>
    <w:rsid w:val="00796E20"/>
    <w:rsid w:val="00797C32"/>
    <w:rsid w:val="00797FA8"/>
    <w:rsid w:val="007A57F6"/>
    <w:rsid w:val="007B0914"/>
    <w:rsid w:val="007B1374"/>
    <w:rsid w:val="007B1F1D"/>
    <w:rsid w:val="007B2E64"/>
    <w:rsid w:val="007B589F"/>
    <w:rsid w:val="007B6186"/>
    <w:rsid w:val="007C7301"/>
    <w:rsid w:val="007C7859"/>
    <w:rsid w:val="007D0A10"/>
    <w:rsid w:val="007D2BDE"/>
    <w:rsid w:val="007D2FB6"/>
    <w:rsid w:val="007D3EA2"/>
    <w:rsid w:val="007D4D5A"/>
    <w:rsid w:val="007E0DE2"/>
    <w:rsid w:val="007E5373"/>
    <w:rsid w:val="007F31B6"/>
    <w:rsid w:val="007F546C"/>
    <w:rsid w:val="007F5D2A"/>
    <w:rsid w:val="007F665E"/>
    <w:rsid w:val="007F7084"/>
    <w:rsid w:val="00800412"/>
    <w:rsid w:val="00801EEF"/>
    <w:rsid w:val="0080587B"/>
    <w:rsid w:val="00806468"/>
    <w:rsid w:val="00816735"/>
    <w:rsid w:val="00820141"/>
    <w:rsid w:val="00820E0C"/>
    <w:rsid w:val="00824F66"/>
    <w:rsid w:val="008260DA"/>
    <w:rsid w:val="00833AE3"/>
    <w:rsid w:val="008350E5"/>
    <w:rsid w:val="008516F2"/>
    <w:rsid w:val="00852EE6"/>
    <w:rsid w:val="00853EE4"/>
    <w:rsid w:val="00855535"/>
    <w:rsid w:val="00856713"/>
    <w:rsid w:val="00860662"/>
    <w:rsid w:val="008633F0"/>
    <w:rsid w:val="00867D9D"/>
    <w:rsid w:val="008700D6"/>
    <w:rsid w:val="00872E0A"/>
    <w:rsid w:val="00875285"/>
    <w:rsid w:val="0087563B"/>
    <w:rsid w:val="008770B0"/>
    <w:rsid w:val="00884B62"/>
    <w:rsid w:val="0088529C"/>
    <w:rsid w:val="00892553"/>
    <w:rsid w:val="0089270A"/>
    <w:rsid w:val="00893AF6"/>
    <w:rsid w:val="00894BC4"/>
    <w:rsid w:val="008A07A8"/>
    <w:rsid w:val="008A6BAC"/>
    <w:rsid w:val="008B2EE4"/>
    <w:rsid w:val="008B4D3D"/>
    <w:rsid w:val="008B57C7"/>
    <w:rsid w:val="008C2F92"/>
    <w:rsid w:val="008C4496"/>
    <w:rsid w:val="008C748D"/>
    <w:rsid w:val="008D4236"/>
    <w:rsid w:val="008D462F"/>
    <w:rsid w:val="008E4376"/>
    <w:rsid w:val="008F765E"/>
    <w:rsid w:val="00900719"/>
    <w:rsid w:val="00906490"/>
    <w:rsid w:val="00907BDE"/>
    <w:rsid w:val="009111B2"/>
    <w:rsid w:val="00924AE1"/>
    <w:rsid w:val="009269B1"/>
    <w:rsid w:val="00936D01"/>
    <w:rsid w:val="00937BD9"/>
    <w:rsid w:val="009500F3"/>
    <w:rsid w:val="00950E2C"/>
    <w:rsid w:val="00951D50"/>
    <w:rsid w:val="009525EB"/>
    <w:rsid w:val="00961400"/>
    <w:rsid w:val="00963646"/>
    <w:rsid w:val="00967942"/>
    <w:rsid w:val="0097122E"/>
    <w:rsid w:val="00971457"/>
    <w:rsid w:val="00973EC3"/>
    <w:rsid w:val="009817CA"/>
    <w:rsid w:val="00982FF1"/>
    <w:rsid w:val="009853E1"/>
    <w:rsid w:val="00986E6B"/>
    <w:rsid w:val="0099137C"/>
    <w:rsid w:val="00991769"/>
    <w:rsid w:val="00994386"/>
    <w:rsid w:val="00996541"/>
    <w:rsid w:val="009A279E"/>
    <w:rsid w:val="009B0A6F"/>
    <w:rsid w:val="009B4852"/>
    <w:rsid w:val="009B59E9"/>
    <w:rsid w:val="009C7A7E"/>
    <w:rsid w:val="009D02E8"/>
    <w:rsid w:val="009D19A6"/>
    <w:rsid w:val="009D51D0"/>
    <w:rsid w:val="009D70A4"/>
    <w:rsid w:val="009E08D1"/>
    <w:rsid w:val="009E1B95"/>
    <w:rsid w:val="009E482A"/>
    <w:rsid w:val="009E496F"/>
    <w:rsid w:val="009E4B0D"/>
    <w:rsid w:val="009E6FE6"/>
    <w:rsid w:val="009E7F92"/>
    <w:rsid w:val="009F02A3"/>
    <w:rsid w:val="009F0659"/>
    <w:rsid w:val="009F2F27"/>
    <w:rsid w:val="009F6BCB"/>
    <w:rsid w:val="009F7B78"/>
    <w:rsid w:val="00A0057A"/>
    <w:rsid w:val="00A113E3"/>
    <w:rsid w:val="00A11421"/>
    <w:rsid w:val="00A12F51"/>
    <w:rsid w:val="00A15073"/>
    <w:rsid w:val="00A157B1"/>
    <w:rsid w:val="00A20222"/>
    <w:rsid w:val="00A22229"/>
    <w:rsid w:val="00A27C98"/>
    <w:rsid w:val="00A34DFE"/>
    <w:rsid w:val="00A37F51"/>
    <w:rsid w:val="00A44882"/>
    <w:rsid w:val="00A50D51"/>
    <w:rsid w:val="00A54715"/>
    <w:rsid w:val="00A6061C"/>
    <w:rsid w:val="00A62D44"/>
    <w:rsid w:val="00A65FEE"/>
    <w:rsid w:val="00A7161C"/>
    <w:rsid w:val="00A77AA3"/>
    <w:rsid w:val="00A872E5"/>
    <w:rsid w:val="00A90655"/>
    <w:rsid w:val="00A95E3B"/>
    <w:rsid w:val="00A96067"/>
    <w:rsid w:val="00A96E65"/>
    <w:rsid w:val="00A97C72"/>
    <w:rsid w:val="00AA63D4"/>
    <w:rsid w:val="00AB06E8"/>
    <w:rsid w:val="00AB1CD3"/>
    <w:rsid w:val="00AB1FFE"/>
    <w:rsid w:val="00AB352F"/>
    <w:rsid w:val="00AB5233"/>
    <w:rsid w:val="00AB5739"/>
    <w:rsid w:val="00AC274B"/>
    <w:rsid w:val="00AC6765"/>
    <w:rsid w:val="00AC6D36"/>
    <w:rsid w:val="00AD0CBA"/>
    <w:rsid w:val="00AD26E2"/>
    <w:rsid w:val="00AD2ED9"/>
    <w:rsid w:val="00AD3740"/>
    <w:rsid w:val="00AD525E"/>
    <w:rsid w:val="00AD6D6E"/>
    <w:rsid w:val="00AE126A"/>
    <w:rsid w:val="00AE3005"/>
    <w:rsid w:val="00AE3B0A"/>
    <w:rsid w:val="00AE3BAA"/>
    <w:rsid w:val="00AE59A0"/>
    <w:rsid w:val="00AF0C57"/>
    <w:rsid w:val="00AF26F3"/>
    <w:rsid w:val="00AF4CF8"/>
    <w:rsid w:val="00AF58F6"/>
    <w:rsid w:val="00B00672"/>
    <w:rsid w:val="00B01B4D"/>
    <w:rsid w:val="00B01E7E"/>
    <w:rsid w:val="00B04610"/>
    <w:rsid w:val="00B06571"/>
    <w:rsid w:val="00B068BA"/>
    <w:rsid w:val="00B12A18"/>
    <w:rsid w:val="00B13851"/>
    <w:rsid w:val="00B13B1C"/>
    <w:rsid w:val="00B22291"/>
    <w:rsid w:val="00B2417B"/>
    <w:rsid w:val="00B24E6F"/>
    <w:rsid w:val="00B26CB5"/>
    <w:rsid w:val="00B27256"/>
    <w:rsid w:val="00B2752E"/>
    <w:rsid w:val="00B307CC"/>
    <w:rsid w:val="00B30DA8"/>
    <w:rsid w:val="00B357DF"/>
    <w:rsid w:val="00B44A60"/>
    <w:rsid w:val="00B45141"/>
    <w:rsid w:val="00B46F0E"/>
    <w:rsid w:val="00B5273A"/>
    <w:rsid w:val="00B573C5"/>
    <w:rsid w:val="00B62B50"/>
    <w:rsid w:val="00B635B7"/>
    <w:rsid w:val="00B65950"/>
    <w:rsid w:val="00B672C0"/>
    <w:rsid w:val="00B722EE"/>
    <w:rsid w:val="00B731E0"/>
    <w:rsid w:val="00B75646"/>
    <w:rsid w:val="00B76BFB"/>
    <w:rsid w:val="00B822E9"/>
    <w:rsid w:val="00B878A2"/>
    <w:rsid w:val="00B9028D"/>
    <w:rsid w:val="00B90729"/>
    <w:rsid w:val="00B907DA"/>
    <w:rsid w:val="00B92656"/>
    <w:rsid w:val="00B950BC"/>
    <w:rsid w:val="00B95325"/>
    <w:rsid w:val="00B96706"/>
    <w:rsid w:val="00B9714C"/>
    <w:rsid w:val="00BA20F9"/>
    <w:rsid w:val="00BA2615"/>
    <w:rsid w:val="00BA31B6"/>
    <w:rsid w:val="00BA718C"/>
    <w:rsid w:val="00BA7622"/>
    <w:rsid w:val="00BB5CF9"/>
    <w:rsid w:val="00BB7A10"/>
    <w:rsid w:val="00BC366E"/>
    <w:rsid w:val="00BC7D4F"/>
    <w:rsid w:val="00BC7ED7"/>
    <w:rsid w:val="00BD2850"/>
    <w:rsid w:val="00BE28D2"/>
    <w:rsid w:val="00BF7F58"/>
    <w:rsid w:val="00C0040D"/>
    <w:rsid w:val="00C00C7D"/>
    <w:rsid w:val="00C01381"/>
    <w:rsid w:val="00C0527D"/>
    <w:rsid w:val="00C079B8"/>
    <w:rsid w:val="00C07B16"/>
    <w:rsid w:val="00C123EA"/>
    <w:rsid w:val="00C12A49"/>
    <w:rsid w:val="00C133EE"/>
    <w:rsid w:val="00C1515D"/>
    <w:rsid w:val="00C160A6"/>
    <w:rsid w:val="00C2730D"/>
    <w:rsid w:val="00C27DE9"/>
    <w:rsid w:val="00C33388"/>
    <w:rsid w:val="00C37731"/>
    <w:rsid w:val="00C37AB9"/>
    <w:rsid w:val="00C4173A"/>
    <w:rsid w:val="00C507FB"/>
    <w:rsid w:val="00C51968"/>
    <w:rsid w:val="00C602FF"/>
    <w:rsid w:val="00C61174"/>
    <w:rsid w:val="00C6148F"/>
    <w:rsid w:val="00C62F7A"/>
    <w:rsid w:val="00C63B9C"/>
    <w:rsid w:val="00C6682F"/>
    <w:rsid w:val="00C676CE"/>
    <w:rsid w:val="00C67970"/>
    <w:rsid w:val="00C70B91"/>
    <w:rsid w:val="00C7275E"/>
    <w:rsid w:val="00C74C5D"/>
    <w:rsid w:val="00C76E88"/>
    <w:rsid w:val="00C819BD"/>
    <w:rsid w:val="00C82C35"/>
    <w:rsid w:val="00C863C4"/>
    <w:rsid w:val="00C93C3E"/>
    <w:rsid w:val="00C952A3"/>
    <w:rsid w:val="00CA1123"/>
    <w:rsid w:val="00CA12E3"/>
    <w:rsid w:val="00CA6611"/>
    <w:rsid w:val="00CB177C"/>
    <w:rsid w:val="00CB5B6B"/>
    <w:rsid w:val="00CC1CFA"/>
    <w:rsid w:val="00CC2BFD"/>
    <w:rsid w:val="00CD26B2"/>
    <w:rsid w:val="00CD3476"/>
    <w:rsid w:val="00CD64DF"/>
    <w:rsid w:val="00CE068D"/>
    <w:rsid w:val="00CE3CA4"/>
    <w:rsid w:val="00CE4964"/>
    <w:rsid w:val="00CE6CF3"/>
    <w:rsid w:val="00CE750D"/>
    <w:rsid w:val="00CF10EA"/>
    <w:rsid w:val="00CF2F50"/>
    <w:rsid w:val="00CF3C87"/>
    <w:rsid w:val="00D02919"/>
    <w:rsid w:val="00D04C61"/>
    <w:rsid w:val="00D04D8E"/>
    <w:rsid w:val="00D05B8D"/>
    <w:rsid w:val="00D07EC0"/>
    <w:rsid w:val="00D07F00"/>
    <w:rsid w:val="00D208B9"/>
    <w:rsid w:val="00D21873"/>
    <w:rsid w:val="00D2240E"/>
    <w:rsid w:val="00D237E5"/>
    <w:rsid w:val="00D33E72"/>
    <w:rsid w:val="00D35BD6"/>
    <w:rsid w:val="00D361B5"/>
    <w:rsid w:val="00D411A2"/>
    <w:rsid w:val="00D50B9C"/>
    <w:rsid w:val="00D52D73"/>
    <w:rsid w:val="00D52E58"/>
    <w:rsid w:val="00D56C68"/>
    <w:rsid w:val="00D6079C"/>
    <w:rsid w:val="00D714CC"/>
    <w:rsid w:val="00D75EA7"/>
    <w:rsid w:val="00D81F21"/>
    <w:rsid w:val="00D95470"/>
    <w:rsid w:val="00D9724E"/>
    <w:rsid w:val="00D97CC0"/>
    <w:rsid w:val="00DA2619"/>
    <w:rsid w:val="00DA4239"/>
    <w:rsid w:val="00DB0B61"/>
    <w:rsid w:val="00DB314A"/>
    <w:rsid w:val="00DB38CA"/>
    <w:rsid w:val="00DB6419"/>
    <w:rsid w:val="00DB64FE"/>
    <w:rsid w:val="00DC090B"/>
    <w:rsid w:val="00DC2CF1"/>
    <w:rsid w:val="00DC4FCF"/>
    <w:rsid w:val="00DC50E0"/>
    <w:rsid w:val="00DC6386"/>
    <w:rsid w:val="00DD1130"/>
    <w:rsid w:val="00DD1951"/>
    <w:rsid w:val="00DD3E6F"/>
    <w:rsid w:val="00DD6628"/>
    <w:rsid w:val="00DE1936"/>
    <w:rsid w:val="00DE3250"/>
    <w:rsid w:val="00DE6028"/>
    <w:rsid w:val="00DE78A3"/>
    <w:rsid w:val="00DF1A71"/>
    <w:rsid w:val="00DF43CB"/>
    <w:rsid w:val="00DF68C7"/>
    <w:rsid w:val="00E170DC"/>
    <w:rsid w:val="00E25448"/>
    <w:rsid w:val="00E26818"/>
    <w:rsid w:val="00E27FFC"/>
    <w:rsid w:val="00E30B15"/>
    <w:rsid w:val="00E40181"/>
    <w:rsid w:val="00E46998"/>
    <w:rsid w:val="00E46A40"/>
    <w:rsid w:val="00E47B9D"/>
    <w:rsid w:val="00E5090F"/>
    <w:rsid w:val="00E575D1"/>
    <w:rsid w:val="00E61DDE"/>
    <w:rsid w:val="00E629A1"/>
    <w:rsid w:val="00E63343"/>
    <w:rsid w:val="00E63784"/>
    <w:rsid w:val="00E7578A"/>
    <w:rsid w:val="00E767FD"/>
    <w:rsid w:val="00E82C55"/>
    <w:rsid w:val="00E83A25"/>
    <w:rsid w:val="00E851B1"/>
    <w:rsid w:val="00E85829"/>
    <w:rsid w:val="00E87E47"/>
    <w:rsid w:val="00E92AC3"/>
    <w:rsid w:val="00E95C2E"/>
    <w:rsid w:val="00E96F1F"/>
    <w:rsid w:val="00EB00E0"/>
    <w:rsid w:val="00EB19DA"/>
    <w:rsid w:val="00EB5286"/>
    <w:rsid w:val="00EB56A9"/>
    <w:rsid w:val="00EC0247"/>
    <w:rsid w:val="00EC059F"/>
    <w:rsid w:val="00EC1F24"/>
    <w:rsid w:val="00ED5B9B"/>
    <w:rsid w:val="00ED6BAD"/>
    <w:rsid w:val="00ED7447"/>
    <w:rsid w:val="00EE1488"/>
    <w:rsid w:val="00EE3166"/>
    <w:rsid w:val="00EE4D5D"/>
    <w:rsid w:val="00EE62E6"/>
    <w:rsid w:val="00EE7A6A"/>
    <w:rsid w:val="00EE7B80"/>
    <w:rsid w:val="00EF109B"/>
    <w:rsid w:val="00EF362A"/>
    <w:rsid w:val="00EF36AF"/>
    <w:rsid w:val="00F00F9C"/>
    <w:rsid w:val="00F02ABA"/>
    <w:rsid w:val="00F0437A"/>
    <w:rsid w:val="00F11037"/>
    <w:rsid w:val="00F15247"/>
    <w:rsid w:val="00F22EF4"/>
    <w:rsid w:val="00F250A9"/>
    <w:rsid w:val="00F30FF4"/>
    <w:rsid w:val="00F331AD"/>
    <w:rsid w:val="00F43A37"/>
    <w:rsid w:val="00F4641B"/>
    <w:rsid w:val="00F46EB8"/>
    <w:rsid w:val="00F47277"/>
    <w:rsid w:val="00F47826"/>
    <w:rsid w:val="00F511E4"/>
    <w:rsid w:val="00F52D09"/>
    <w:rsid w:val="00F52E08"/>
    <w:rsid w:val="00F53D0B"/>
    <w:rsid w:val="00F55B21"/>
    <w:rsid w:val="00F56EF6"/>
    <w:rsid w:val="00F64696"/>
    <w:rsid w:val="00F65AA9"/>
    <w:rsid w:val="00F6768F"/>
    <w:rsid w:val="00F72C2C"/>
    <w:rsid w:val="00F73838"/>
    <w:rsid w:val="00F74A27"/>
    <w:rsid w:val="00F76CAB"/>
    <w:rsid w:val="00F772C6"/>
    <w:rsid w:val="00F85195"/>
    <w:rsid w:val="00F938BA"/>
    <w:rsid w:val="00F94A4E"/>
    <w:rsid w:val="00F952FB"/>
    <w:rsid w:val="00F9697E"/>
    <w:rsid w:val="00FA18F0"/>
    <w:rsid w:val="00FA2C46"/>
    <w:rsid w:val="00FB4CDA"/>
    <w:rsid w:val="00FC0F81"/>
    <w:rsid w:val="00FC2283"/>
    <w:rsid w:val="00FC395C"/>
    <w:rsid w:val="00FD274C"/>
    <w:rsid w:val="00FD2FEB"/>
    <w:rsid w:val="00FD3766"/>
    <w:rsid w:val="00FD3BAE"/>
    <w:rsid w:val="00FD47C4"/>
    <w:rsid w:val="00FE19A5"/>
    <w:rsid w:val="00FE2DCF"/>
    <w:rsid w:val="00FF12A7"/>
    <w:rsid w:val="00FF2FCE"/>
    <w:rsid w:val="00FF4F7D"/>
    <w:rsid w:val="00FF5998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67725F"/>
  <w15:docId w15:val="{DE8739AC-BFD9-4610-B551-AB53024C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1"/>
    <w:rsid w:val="00526865"/>
    <w:rPr>
      <w:rFonts w:ascii="Cambria" w:hAnsi="Cambria"/>
      <w:lang w:eastAsia="en-US"/>
    </w:rPr>
  </w:style>
  <w:style w:type="paragraph" w:styleId="Heading1">
    <w:name w:val="heading 1"/>
    <w:next w:val="TICbody"/>
    <w:link w:val="Heading1Char"/>
    <w:uiPriority w:val="1"/>
    <w:qFormat/>
    <w:rsid w:val="005465A8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00BAC0"/>
      <w:kern w:val="32"/>
      <w:sz w:val="44"/>
      <w:szCs w:val="52"/>
      <w:lang w:eastAsia="en-US"/>
    </w:rPr>
  </w:style>
  <w:style w:type="paragraph" w:styleId="Heading2">
    <w:name w:val="heading 2"/>
    <w:next w:val="TICbody"/>
    <w:link w:val="Heading2Char"/>
    <w:uiPriority w:val="1"/>
    <w:qFormat/>
    <w:rsid w:val="005465A8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00BAC0"/>
      <w:sz w:val="36"/>
      <w:szCs w:val="36"/>
      <w:lang w:eastAsia="en-US"/>
    </w:rPr>
  </w:style>
  <w:style w:type="paragraph" w:styleId="Heading3">
    <w:name w:val="heading 3"/>
    <w:next w:val="TI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TICbody"/>
    <w:link w:val="Heading4Char"/>
    <w:uiPriority w:val="1"/>
    <w:qFormat/>
    <w:rsid w:val="005465A8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00BAC0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Cbody">
    <w:name w:val="TI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5465A8"/>
    <w:rPr>
      <w:rFonts w:asciiTheme="majorHAnsi" w:eastAsia="MS Gothic" w:hAnsiTheme="majorHAnsi" w:cs="Arial"/>
      <w:bCs/>
      <w:color w:val="00BAC0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5465A8"/>
    <w:rPr>
      <w:rFonts w:asciiTheme="majorHAnsi" w:eastAsia="MS Gothic" w:hAnsiTheme="majorHAnsi"/>
      <w:bCs/>
      <w:iCs/>
      <w:color w:val="00BAC0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5465A8"/>
    <w:rPr>
      <w:rFonts w:asciiTheme="majorHAnsi" w:eastAsia="MS Mincho" w:hAnsiTheme="majorHAnsi"/>
      <w:b/>
      <w:bCs/>
      <w:color w:val="00BAC0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</w:pPr>
    <w:rPr>
      <w:rFonts w:asciiTheme="majorHAnsi" w:hAnsiTheme="majorHAnsi" w:cs="Arial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ICbodynospace">
    <w:name w:val="TIC body no space"/>
    <w:basedOn w:val="TICbody"/>
    <w:uiPriority w:val="1"/>
    <w:rsid w:val="00801EEF"/>
    <w:pPr>
      <w:spacing w:after="0"/>
    </w:pPr>
  </w:style>
  <w:style w:type="paragraph" w:customStyle="1" w:styleId="TICbullet1">
    <w:name w:val="TIC bullet 1"/>
    <w:basedOn w:val="TICbody"/>
    <w:autoRedefine/>
    <w:qFormat/>
    <w:rsid w:val="00590108"/>
    <w:pPr>
      <w:numPr>
        <w:numId w:val="26"/>
      </w:numPr>
      <w:tabs>
        <w:tab w:val="left" w:pos="397"/>
      </w:tabs>
      <w:adjustRightInd w:val="0"/>
      <w:snapToGrid w:val="0"/>
      <w:spacing w:before="120"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hAnsi="Arial" w:cs="Arial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semiHidden/>
    <w:rsid w:val="007D0A10"/>
    <w:pPr>
      <w:ind w:left="800"/>
    </w:pPr>
  </w:style>
  <w:style w:type="paragraph" w:styleId="TOC6">
    <w:name w:val="toc 6"/>
    <w:basedOn w:val="Normal"/>
    <w:next w:val="Normal"/>
    <w:autoRedefine/>
    <w:semiHidden/>
    <w:rsid w:val="007D0A10"/>
    <w:pPr>
      <w:ind w:left="1000"/>
    </w:pPr>
  </w:style>
  <w:style w:type="paragraph" w:styleId="TOC7">
    <w:name w:val="toc 7"/>
    <w:basedOn w:val="Normal"/>
    <w:next w:val="Normal"/>
    <w:autoRedefine/>
    <w:semiHidden/>
    <w:rsid w:val="007D0A10"/>
    <w:pPr>
      <w:ind w:left="1200"/>
    </w:pPr>
  </w:style>
  <w:style w:type="paragraph" w:styleId="TOC8">
    <w:name w:val="toc 8"/>
    <w:basedOn w:val="Normal"/>
    <w:next w:val="Normal"/>
    <w:autoRedefine/>
    <w:semiHidden/>
    <w:rsid w:val="007D0A10"/>
    <w:pPr>
      <w:ind w:left="1400"/>
    </w:pPr>
  </w:style>
  <w:style w:type="paragraph" w:styleId="TOC9">
    <w:name w:val="toc 9"/>
    <w:basedOn w:val="Normal"/>
    <w:next w:val="Normal"/>
    <w:autoRedefine/>
    <w:semiHidden/>
    <w:rsid w:val="007D0A10"/>
    <w:pPr>
      <w:ind w:left="1600"/>
    </w:pPr>
  </w:style>
  <w:style w:type="paragraph" w:customStyle="1" w:styleId="TICtabletext">
    <w:name w:val="TI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TICtablecaption">
    <w:name w:val="TIC table caption"/>
    <w:next w:val="TICbody"/>
    <w:uiPriority w:val="3"/>
    <w:qFormat/>
    <w:rsid w:val="008C4496"/>
    <w:pPr>
      <w:keepNext/>
      <w:keepLines/>
      <w:spacing w:before="240" w:after="120" w:line="270" w:lineRule="exact"/>
    </w:pPr>
    <w:rPr>
      <w:rFonts w:asciiTheme="majorHAnsi" w:hAnsiTheme="majorHAnsi"/>
      <w:b/>
      <w:color w:val="00BAC0"/>
      <w:sz w:val="22"/>
      <w:szCs w:val="22"/>
      <w:lang w:eastAsia="en-US"/>
    </w:rPr>
  </w:style>
  <w:style w:type="paragraph" w:customStyle="1" w:styleId="TICmainheading">
    <w:name w:val="TI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TICfigurecaption">
    <w:name w:val="TIC figure caption"/>
    <w:next w:val="TI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TICbullet2">
    <w:name w:val="TIC bullet 2"/>
    <w:basedOn w:val="TICbody"/>
    <w:uiPriority w:val="2"/>
    <w:qFormat/>
    <w:rsid w:val="00B96706"/>
    <w:pPr>
      <w:numPr>
        <w:ilvl w:val="1"/>
        <w:numId w:val="8"/>
      </w:numPr>
      <w:tabs>
        <w:tab w:val="num" w:pos="142"/>
      </w:tabs>
      <w:spacing w:after="60"/>
      <w:ind w:left="142" w:firstLine="425"/>
    </w:pPr>
  </w:style>
  <w:style w:type="paragraph" w:customStyle="1" w:styleId="TICtablebullet">
    <w:name w:val="TIC table bullet"/>
    <w:basedOn w:val="TICtabletext"/>
    <w:uiPriority w:val="3"/>
    <w:qFormat/>
    <w:rsid w:val="00526865"/>
    <w:pPr>
      <w:numPr>
        <w:numId w:val="13"/>
      </w:numPr>
    </w:pPr>
  </w:style>
  <w:style w:type="paragraph" w:customStyle="1" w:styleId="TICtablecolhead">
    <w:name w:val="TI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TICmainsubheading">
    <w:name w:val="TI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TICbodynospace"/>
    <w:rsid w:val="007D0A10"/>
    <w:pPr>
      <w:spacing w:line="240" w:lineRule="auto"/>
    </w:pPr>
    <w:rPr>
      <w:noProof/>
      <w:sz w:val="12"/>
    </w:rPr>
  </w:style>
  <w:style w:type="paragraph" w:customStyle="1" w:styleId="TICnumberdigit">
    <w:name w:val="TIC number digit"/>
    <w:basedOn w:val="TICbody"/>
    <w:uiPriority w:val="4"/>
    <w:rsid w:val="00B96706"/>
    <w:pPr>
      <w:numPr>
        <w:numId w:val="9"/>
      </w:numPr>
      <w:ind w:left="0" w:firstLine="0"/>
    </w:pPr>
  </w:style>
  <w:style w:type="paragraph" w:customStyle="1" w:styleId="TICnumberloweralphaindent">
    <w:name w:val="TIC number lower alpha indent"/>
    <w:basedOn w:val="TICbody"/>
    <w:uiPriority w:val="3"/>
    <w:rsid w:val="00B96706"/>
    <w:pPr>
      <w:numPr>
        <w:ilvl w:val="1"/>
        <w:numId w:val="10"/>
      </w:numPr>
      <w:ind w:left="142" w:firstLine="425"/>
    </w:pPr>
    <w:rPr>
      <w:rFonts w:ascii="Arial" w:hAnsi="Arial"/>
    </w:rPr>
  </w:style>
  <w:style w:type="paragraph" w:customStyle="1" w:styleId="TICnumberdigitindent">
    <w:name w:val="TI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</w:rPr>
  </w:style>
  <w:style w:type="paragraph" w:customStyle="1" w:styleId="TICnumberloweralpha">
    <w:name w:val="TIC number lower alpha"/>
    <w:basedOn w:val="TICbody"/>
    <w:uiPriority w:val="3"/>
    <w:rsid w:val="00B96706"/>
    <w:pPr>
      <w:numPr>
        <w:numId w:val="10"/>
      </w:numPr>
      <w:ind w:left="0" w:firstLine="0"/>
    </w:pPr>
    <w:rPr>
      <w:rFonts w:ascii="Arial" w:hAnsi="Arial"/>
    </w:rPr>
  </w:style>
  <w:style w:type="paragraph" w:customStyle="1" w:styleId="TICnumberlowerroman">
    <w:name w:val="TIC number lower roman"/>
    <w:basedOn w:val="TICbody"/>
    <w:uiPriority w:val="4"/>
    <w:qFormat/>
    <w:rsid w:val="00B96706"/>
    <w:pPr>
      <w:numPr>
        <w:numId w:val="11"/>
      </w:numPr>
      <w:ind w:left="0" w:firstLine="0"/>
    </w:pPr>
  </w:style>
  <w:style w:type="paragraph" w:customStyle="1" w:styleId="TICnumberlowerromanindent">
    <w:name w:val="TIC number lower roman indent"/>
    <w:basedOn w:val="TICbody"/>
    <w:uiPriority w:val="4"/>
    <w:qFormat/>
    <w:rsid w:val="00B96706"/>
    <w:pPr>
      <w:numPr>
        <w:ilvl w:val="1"/>
        <w:numId w:val="11"/>
      </w:numPr>
      <w:ind w:left="142" w:firstLine="425"/>
    </w:pPr>
  </w:style>
  <w:style w:type="paragraph" w:customStyle="1" w:styleId="TICquote">
    <w:name w:val="TIC quote"/>
    <w:basedOn w:val="TICbody"/>
    <w:uiPriority w:val="3"/>
    <w:qFormat/>
    <w:rsid w:val="00801EEF"/>
    <w:pPr>
      <w:ind w:left="397"/>
    </w:pPr>
    <w:rPr>
      <w:szCs w:val="18"/>
    </w:rPr>
  </w:style>
  <w:style w:type="paragraph" w:customStyle="1" w:styleId="TICtablefigurefootnote">
    <w:name w:val="TI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TICbodyaftertablefigure">
    <w:name w:val="TIC body after table/figure"/>
    <w:basedOn w:val="TICbody"/>
    <w:uiPriority w:val="1"/>
    <w:rsid w:val="00801EEF"/>
    <w:pPr>
      <w:spacing w:before="240"/>
    </w:pPr>
  </w:style>
  <w:style w:type="paragraph" w:customStyle="1" w:styleId="TICfooter">
    <w:name w:val="TI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TICaccessibilitypara">
    <w:name w:val="TI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TICbodyafterbullets">
    <w:name w:val="TIC body after bullets"/>
    <w:basedOn w:val="TICbody"/>
    <w:uiPriority w:val="11"/>
    <w:rsid w:val="00801EEF"/>
    <w:pPr>
      <w:spacing w:before="160"/>
    </w:pPr>
  </w:style>
  <w:style w:type="paragraph" w:customStyle="1" w:styleId="TICbulletafternumbers1">
    <w:name w:val="TIC bullet after numbers 1"/>
    <w:basedOn w:val="TICbody"/>
    <w:rsid w:val="00B96706"/>
    <w:pPr>
      <w:numPr>
        <w:ilvl w:val="2"/>
        <w:numId w:val="9"/>
      </w:numPr>
      <w:ind w:left="142" w:firstLine="425"/>
    </w:pPr>
  </w:style>
  <w:style w:type="paragraph" w:customStyle="1" w:styleId="TICbulletafternumbers2">
    <w:name w:val="TIC bullet after numbers 2"/>
    <w:basedOn w:val="TICbody"/>
    <w:rsid w:val="00B96706"/>
    <w:pPr>
      <w:numPr>
        <w:ilvl w:val="3"/>
        <w:numId w:val="9"/>
      </w:numPr>
      <w:ind w:left="142" w:firstLine="425"/>
    </w:pPr>
  </w:style>
  <w:style w:type="paragraph" w:customStyle="1" w:styleId="TICquotebullet">
    <w:name w:val="TIC quote bullet"/>
    <w:basedOn w:val="TICquote"/>
    <w:rsid w:val="00B96706"/>
    <w:pPr>
      <w:numPr>
        <w:numId w:val="12"/>
      </w:numPr>
      <w:tabs>
        <w:tab w:val="left" w:pos="397"/>
      </w:tabs>
      <w:ind w:left="0" w:firstLine="0"/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TICtabletext6pt">
    <w:name w:val="TIC table text + 6pt"/>
    <w:basedOn w:val="TICtabletext"/>
    <w:uiPriority w:val="11"/>
    <w:rsid w:val="00F9697E"/>
    <w:pPr>
      <w:spacing w:after="120"/>
    </w:pPr>
  </w:style>
  <w:style w:type="character" w:styleId="UnresolvedMention">
    <w:name w:val="Unresolved Mention"/>
    <w:basedOn w:val="DefaultParagraphFont"/>
    <w:uiPriority w:val="99"/>
    <w:semiHidden/>
    <w:rsid w:val="002A60D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0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D6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35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57CE"/>
  </w:style>
  <w:style w:type="character" w:customStyle="1" w:styleId="CommentTextChar">
    <w:name w:val="Comment Text Char"/>
    <w:basedOn w:val="DefaultParagraphFont"/>
    <w:link w:val="CommentText"/>
    <w:uiPriority w:val="99"/>
    <w:rsid w:val="004357CE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7CE"/>
    <w:rPr>
      <w:rFonts w:ascii="Cambria" w:hAnsi="Cambria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CC1C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Bullet">
    <w:name w:val="Table Bullet"/>
    <w:basedOn w:val="Normal"/>
    <w:qFormat/>
    <w:rsid w:val="00522D21"/>
    <w:pPr>
      <w:numPr>
        <w:numId w:val="24"/>
      </w:numPr>
      <w:spacing w:after="120"/>
    </w:pPr>
    <w:rPr>
      <w:rFonts w:ascii="Arial" w:eastAsia="MS Mincho" w:hAnsi="Arial" w:cs="Arial"/>
      <w:spacing w:val="-4"/>
      <w:szCs w:val="24"/>
      <w:lang w:val="en-US"/>
    </w:rPr>
  </w:style>
  <w:style w:type="paragraph" w:styleId="Revision">
    <w:name w:val="Revision"/>
    <w:hidden/>
    <w:uiPriority w:val="71"/>
    <w:rsid w:val="0002345C"/>
    <w:rPr>
      <w:rFonts w:ascii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www.business.vic.gov.au/setting-up-a-business/support-for-transport-and-forestry-small-businesses/owner-drivers/using-written-contracts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www.business.vic.gov.au/setting-up-a-business/support-for-transport-and-forestry-small-businesses/owner-drivers/using-written-contracts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www.business.vic.gov.au/__data/assets/pdf_file/0008/1704392/Owner-Drivers-and-Forestry-Contractors-Code-of-Practice.pdf" TargetMode="Externa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vic.gov.au/in-force/acts/owner-drivers-and-forestry-contractors-act-2005/018" TargetMode="External"/><Relationship Id="rId20" Type="http://schemas.openxmlformats.org/officeDocument/2006/relationships/hyperlink" Target="https://www.vcat.vic.gov.a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23" Type="http://schemas.openxmlformats.org/officeDocument/2006/relationships/hyperlink" Target="https://www.business.vic.gov.au/setting-up-a-business/support-for-transport-and-forestry-small-businesses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vsbc.vic.gov.au/who-we-help/goods-and-freight-owner-drivers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odfc@dpc.vic.gov.au?subject=Query%20from%20website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9B23-5334-4440-BFF1-90A64687409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2ED5069-7BCF-4314-9158-DEDE457E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4550</CharactersWithSpaces>
  <SharedDoc>false</SharedDoc>
  <HyperlinkBase/>
  <HLinks>
    <vt:vector size="24" baseType="variant"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_Toc410976290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_Toc410976289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_Toc410976288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_Toc410976287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Alys (DPC)</dc:creator>
  <cp:lastModifiedBy>Kathy Alys (DPC)</cp:lastModifiedBy>
  <cp:revision>12</cp:revision>
  <cp:lastPrinted>2020-07-08T05:56:00Z</cp:lastPrinted>
  <dcterms:created xsi:type="dcterms:W3CDTF">2020-07-16T00:40:00Z</dcterms:created>
  <dcterms:modified xsi:type="dcterms:W3CDTF">2020-08-13T07:18:00Z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7e644455-948d-415b-86c4-b59e4837616a_Enabled">
    <vt:lpwstr>True</vt:lpwstr>
  </property>
  <property fmtid="{D5CDD505-2E9C-101B-9397-08002B2CF9AE}" pid="4" name="MSIP_Label_7e644455-948d-415b-86c4-b59e4837616a_SiteId">
    <vt:lpwstr>722ea0be-3e1c-4b11-ad6f-9401d6856e24</vt:lpwstr>
  </property>
  <property fmtid="{D5CDD505-2E9C-101B-9397-08002B2CF9AE}" pid="5" name="MSIP_Label_7e644455-948d-415b-86c4-b59e4837616a_Owner">
    <vt:lpwstr>kathy.alys@dpc.vic.gov.au</vt:lpwstr>
  </property>
  <property fmtid="{D5CDD505-2E9C-101B-9397-08002B2CF9AE}" pid="6" name="MSIP_Label_7e644455-948d-415b-86c4-b59e4837616a_SetDate">
    <vt:lpwstr>2020-07-02T03:10:16.3860241Z</vt:lpwstr>
  </property>
  <property fmtid="{D5CDD505-2E9C-101B-9397-08002B2CF9AE}" pid="7" name="MSIP_Label_7e644455-948d-415b-86c4-b59e4837616a_Name">
    <vt:lpwstr>DO NOT MARK</vt:lpwstr>
  </property>
  <property fmtid="{D5CDD505-2E9C-101B-9397-08002B2CF9AE}" pid="8" name="MSIP_Label_7e644455-948d-415b-86c4-b59e4837616a_Application">
    <vt:lpwstr>Microsoft Azure Information Protection</vt:lpwstr>
  </property>
  <property fmtid="{D5CDD505-2E9C-101B-9397-08002B2CF9AE}" pid="9" name="MSIP_Label_7e644455-948d-415b-86c4-b59e4837616a_Extended_MSFT_Method">
    <vt:lpwstr>Manual</vt:lpwstr>
  </property>
  <property fmtid="{D5CDD505-2E9C-101B-9397-08002B2CF9AE}" pid="10" name="Sensitivity">
    <vt:lpwstr>DO NOT MARK</vt:lpwstr>
  </property>
</Properties>
</file>