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672B4DFD" w:rsidR="00F05C04" w:rsidRDefault="00C0591C">
      <w:pPr>
        <w:spacing w:before="0"/>
        <w:rPr>
          <w:rFonts w:ascii="MetaOT-Bold" w:eastAsia="MetaOT-Bold" w:hAnsi="MetaOT-Bold" w:cs="MetaOT-Bold"/>
          <w:b/>
          <w:color w:val="495164"/>
          <w:sz w:val="24"/>
          <w:szCs w:val="24"/>
        </w:rPr>
      </w:pPr>
      <w:r>
        <w:rPr>
          <w:rFonts w:ascii="MetaOT-Black" w:eastAsia="MetaOT-Black" w:hAnsi="MetaOT-Black" w:cs="MetaOT-Black"/>
          <w:color w:val="CF475E"/>
          <w:sz w:val="46"/>
          <w:szCs w:val="46"/>
        </w:rPr>
        <w:t>Emergency Bushfire Response: Small Business Grants</w:t>
      </w:r>
    </w:p>
    <w:p w14:paraId="00000002" w14:textId="77777777" w:rsidR="00F05C04" w:rsidRDefault="00C0591C">
      <w:pPr>
        <w:spacing w:line="276" w:lineRule="auto"/>
        <w:rPr>
          <w:rFonts w:ascii="MetaOT-Bold" w:eastAsia="MetaOT-Bold" w:hAnsi="MetaOT-Bold" w:cs="MetaOT-Bold"/>
          <w:b/>
          <w:color w:val="000000"/>
          <w:sz w:val="28"/>
          <w:szCs w:val="28"/>
        </w:rPr>
      </w:pPr>
      <w:r>
        <w:rPr>
          <w:rFonts w:ascii="MetaOT-Bold" w:eastAsia="MetaOT-Bold" w:hAnsi="MetaOT-Bold" w:cs="MetaOT-Bold"/>
          <w:b/>
          <w:color w:val="000000"/>
          <w:sz w:val="28"/>
          <w:szCs w:val="28"/>
        </w:rPr>
        <w:t>Guidelines</w:t>
      </w:r>
    </w:p>
    <w:p w14:paraId="00000003" w14:textId="77777777" w:rsidR="00F05C04" w:rsidRDefault="00C0591C">
      <w:pPr>
        <w:spacing w:line="276" w:lineRule="auto"/>
        <w:rPr>
          <w:rFonts w:ascii="MetaOT-Bold" w:eastAsia="MetaOT-Bold" w:hAnsi="MetaOT-Bold" w:cs="MetaOT-Bold"/>
          <w:b/>
          <w:sz w:val="19"/>
          <w:szCs w:val="19"/>
        </w:rPr>
      </w:pPr>
      <w:r>
        <w:rPr>
          <w:rFonts w:ascii="MetaOT-Bold" w:eastAsia="MetaOT-Bold" w:hAnsi="MetaOT-Bold" w:cs="MetaOT-Bold"/>
          <w:b/>
          <w:sz w:val="19"/>
          <w:szCs w:val="19"/>
        </w:rPr>
        <w:t>1. About the program</w:t>
      </w:r>
    </w:p>
    <w:p w14:paraId="00000004"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The objective of this assistance measure made under agreements between the Commonwealth and relevant State Governments, is to support small businesses directly affected by the 2019-2020 bushfire disaster events (</w:t>
      </w:r>
      <w:r>
        <w:rPr>
          <w:rFonts w:ascii="MetaOT-Norm" w:eastAsia="MetaOT-Norm" w:hAnsi="MetaOT-Norm" w:cs="MetaOT-Norm"/>
          <w:i/>
          <w:sz w:val="19"/>
          <w:szCs w:val="19"/>
        </w:rPr>
        <w:t>eligible disaster</w:t>
      </w:r>
      <w:r>
        <w:rPr>
          <w:rFonts w:ascii="MetaOT-Norm" w:eastAsia="MetaOT-Norm" w:hAnsi="MetaOT-Norm" w:cs="MetaOT-Norm"/>
          <w:sz w:val="19"/>
          <w:szCs w:val="19"/>
        </w:rPr>
        <w:t xml:space="preserve"> events commencing August 2019).  The </w:t>
      </w:r>
      <w:r>
        <w:rPr>
          <w:rFonts w:ascii="MetaOT-Norm" w:eastAsia="MetaOT-Norm" w:hAnsi="MetaOT-Norm" w:cs="MetaOT-Norm"/>
          <w:i/>
          <w:sz w:val="19"/>
          <w:szCs w:val="19"/>
        </w:rPr>
        <w:t xml:space="preserve">small business </w:t>
      </w:r>
      <w:r>
        <w:rPr>
          <w:rFonts w:ascii="MetaOT-Norm" w:eastAsia="MetaOT-Norm" w:hAnsi="MetaOT-Norm" w:cs="MetaOT-Norm"/>
          <w:sz w:val="19"/>
          <w:szCs w:val="19"/>
        </w:rPr>
        <w:t xml:space="preserve">grant application period is effective for six months upon announcement of the grants.  Extensions may be considered following submission to the Commonwealth. </w:t>
      </w:r>
    </w:p>
    <w:p w14:paraId="00000005"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The Emergency Bushfire Response for </w:t>
      </w:r>
      <w:r>
        <w:rPr>
          <w:rFonts w:ascii="MetaOT-Norm" w:eastAsia="MetaOT-Norm" w:hAnsi="MetaOT-Norm" w:cs="MetaOT-Norm"/>
          <w:i/>
          <w:sz w:val="19"/>
          <w:szCs w:val="19"/>
        </w:rPr>
        <w:t>Small Business</w:t>
      </w:r>
      <w:r>
        <w:rPr>
          <w:rFonts w:ascii="MetaOT-Norm" w:eastAsia="MetaOT-Norm" w:hAnsi="MetaOT-Norm" w:cs="MetaOT-Norm"/>
          <w:sz w:val="19"/>
          <w:szCs w:val="19"/>
        </w:rPr>
        <w:t xml:space="preserve"> Grants are intended for small business owners to help pay for costs of clean-up and </w:t>
      </w:r>
      <w:r>
        <w:rPr>
          <w:rFonts w:ascii="MetaOT-Norm" w:eastAsia="MetaOT-Norm" w:hAnsi="MetaOT-Norm" w:cs="MetaOT-Norm"/>
          <w:i/>
          <w:sz w:val="19"/>
          <w:szCs w:val="19"/>
        </w:rPr>
        <w:t xml:space="preserve">reinstatement </w:t>
      </w:r>
      <w:r>
        <w:rPr>
          <w:rFonts w:ascii="MetaOT-Norm" w:eastAsia="MetaOT-Norm" w:hAnsi="MetaOT-Norm" w:cs="MetaOT-Norm"/>
          <w:sz w:val="19"/>
          <w:szCs w:val="19"/>
        </w:rPr>
        <w:t xml:space="preserve">of </w:t>
      </w:r>
      <w:r>
        <w:rPr>
          <w:rFonts w:ascii="MetaOT-Norm" w:eastAsia="MetaOT-Norm" w:hAnsi="MetaOT-Norm" w:cs="MetaOT-Norm"/>
          <w:i/>
          <w:sz w:val="19"/>
          <w:szCs w:val="19"/>
        </w:rPr>
        <w:t>small businesses</w:t>
      </w:r>
      <w:r>
        <w:rPr>
          <w:rFonts w:ascii="MetaOT-Norm" w:eastAsia="MetaOT-Norm" w:hAnsi="MetaOT-Norm" w:cs="MetaOT-Norm"/>
          <w:sz w:val="19"/>
          <w:szCs w:val="19"/>
        </w:rPr>
        <w:t xml:space="preserve"> that have suffered direct damage as a result of the </w:t>
      </w:r>
      <w:r>
        <w:rPr>
          <w:rFonts w:ascii="MetaOT-Norm" w:eastAsia="MetaOT-Norm" w:hAnsi="MetaOT-Norm" w:cs="MetaOT-Norm"/>
          <w:i/>
          <w:sz w:val="19"/>
          <w:szCs w:val="19"/>
        </w:rPr>
        <w:t>eligible disaster</w:t>
      </w:r>
      <w:r>
        <w:rPr>
          <w:rFonts w:ascii="MetaOT-Norm" w:eastAsia="MetaOT-Norm" w:hAnsi="MetaOT-Norm" w:cs="MetaOT-Norm"/>
          <w:sz w:val="19"/>
          <w:szCs w:val="19"/>
        </w:rPr>
        <w:t xml:space="preserve">. </w:t>
      </w:r>
    </w:p>
    <w:p w14:paraId="00000006" w14:textId="77777777" w:rsidR="00F05C04" w:rsidRDefault="00C0591C">
      <w:pPr>
        <w:spacing w:line="276" w:lineRule="auto"/>
        <w:rPr>
          <w:rFonts w:ascii="MetaOT-Bold" w:eastAsia="MetaOT-Bold" w:hAnsi="MetaOT-Bold" w:cs="MetaOT-Bold"/>
          <w:b/>
          <w:sz w:val="19"/>
          <w:szCs w:val="19"/>
        </w:rPr>
      </w:pPr>
      <w:r>
        <w:rPr>
          <w:rFonts w:ascii="MetaOT-Bold" w:eastAsia="MetaOT-Bold" w:hAnsi="MetaOT-Bold" w:cs="MetaOT-Bold"/>
          <w:b/>
          <w:sz w:val="19"/>
          <w:szCs w:val="19"/>
        </w:rPr>
        <w:t>2. Available funding</w:t>
      </w:r>
    </w:p>
    <w:p w14:paraId="343E3084" w14:textId="77777777" w:rsidR="0061022A"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2.1 The maximum grant amount for clean-up and reinstatement is $50,000.</w:t>
      </w:r>
    </w:p>
    <w:p w14:paraId="0000000A" w14:textId="1FD2DB2A" w:rsidR="00F05C04" w:rsidRDefault="00C0591C">
      <w:pPr>
        <w:spacing w:line="276" w:lineRule="auto"/>
        <w:ind w:left="360"/>
        <w:rPr>
          <w:rFonts w:ascii="MetaOT-Norm" w:eastAsia="MetaOT-Norm" w:hAnsi="MetaOT-Norm" w:cs="MetaOT-Norm"/>
          <w:sz w:val="19"/>
          <w:szCs w:val="19"/>
        </w:rPr>
      </w:pPr>
      <w:r>
        <w:rPr>
          <w:rFonts w:ascii="MetaOT-Norm" w:eastAsia="MetaOT-Norm" w:hAnsi="MetaOT-Norm" w:cs="MetaOT-Norm"/>
          <w:sz w:val="19"/>
          <w:szCs w:val="19"/>
        </w:rPr>
        <w:t xml:space="preserve">Note: multiple applications can be made up to the maximum amount available under the </w:t>
      </w:r>
      <w:r>
        <w:rPr>
          <w:rFonts w:ascii="MetaOT-Norm" w:eastAsia="MetaOT-Norm" w:hAnsi="MetaOT-Norm" w:cs="MetaOT-Norm"/>
          <w:i/>
          <w:sz w:val="19"/>
          <w:szCs w:val="19"/>
        </w:rPr>
        <w:t>small business</w:t>
      </w:r>
      <w:r>
        <w:rPr>
          <w:rFonts w:ascii="MetaOT-Norm" w:eastAsia="MetaOT-Norm" w:hAnsi="MetaOT-Norm" w:cs="MetaOT-Norm"/>
          <w:sz w:val="19"/>
          <w:szCs w:val="19"/>
        </w:rPr>
        <w:t xml:space="preserve"> grants.</w:t>
      </w:r>
    </w:p>
    <w:p w14:paraId="0000000B" w14:textId="0F1F003C" w:rsidR="00F05C04" w:rsidRDefault="00C0591C">
      <w:pPr>
        <w:spacing w:line="276" w:lineRule="auto"/>
        <w:rPr>
          <w:rFonts w:ascii="MetaOT-Norm" w:eastAsia="MetaOT-Norm" w:hAnsi="MetaOT-Norm" w:cs="MetaOT-Norm"/>
          <w:b/>
          <w:sz w:val="19"/>
          <w:szCs w:val="19"/>
        </w:rPr>
      </w:pPr>
      <w:r>
        <w:rPr>
          <w:rFonts w:ascii="MetaOT-Norm" w:eastAsia="MetaOT-Norm" w:hAnsi="MetaOT-Norm" w:cs="MetaOT-Norm"/>
          <w:b/>
          <w:sz w:val="19"/>
          <w:szCs w:val="19"/>
        </w:rPr>
        <w:t>3. How funding may be used</w:t>
      </w:r>
    </w:p>
    <w:p w14:paraId="0000000C" w14:textId="0DD0D859"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3.1 Grants are provided to help pay costs associated with clean up and </w:t>
      </w:r>
      <w:r>
        <w:rPr>
          <w:rFonts w:ascii="MetaOT-Norm" w:eastAsia="MetaOT-Norm" w:hAnsi="MetaOT-Norm" w:cs="MetaOT-Norm"/>
          <w:i/>
          <w:sz w:val="19"/>
          <w:szCs w:val="19"/>
        </w:rPr>
        <w:t xml:space="preserve">reinstatement </w:t>
      </w:r>
      <w:r>
        <w:rPr>
          <w:rFonts w:ascii="MetaOT-Norm" w:eastAsia="MetaOT-Norm" w:hAnsi="MetaOT-Norm" w:cs="MetaOT-Norm"/>
          <w:sz w:val="19"/>
          <w:szCs w:val="19"/>
        </w:rPr>
        <w:t xml:space="preserve">of the </w:t>
      </w:r>
      <w:r>
        <w:rPr>
          <w:rFonts w:ascii="MetaOT-Norm" w:eastAsia="MetaOT-Norm" w:hAnsi="MetaOT-Norm" w:cs="MetaOT-Norm"/>
          <w:i/>
          <w:sz w:val="19"/>
          <w:szCs w:val="19"/>
        </w:rPr>
        <w:t>small business</w:t>
      </w:r>
      <w:r>
        <w:rPr>
          <w:rFonts w:ascii="MetaOT-Norm" w:eastAsia="MetaOT-Norm" w:hAnsi="MetaOT-Norm" w:cs="MetaOT-Norm"/>
          <w:sz w:val="19"/>
          <w:szCs w:val="19"/>
        </w:rPr>
        <w:t>. This may include:</w:t>
      </w:r>
    </w:p>
    <w:p w14:paraId="0000000D" w14:textId="77777777" w:rsidR="00F05C04" w:rsidRDefault="00C0591C">
      <w:pPr>
        <w:numPr>
          <w:ilvl w:val="0"/>
          <w:numId w:val="5"/>
        </w:numPr>
        <w:pBdr>
          <w:top w:val="nil"/>
          <w:left w:val="nil"/>
          <w:bottom w:val="nil"/>
          <w:right w:val="nil"/>
          <w:between w:val="nil"/>
        </w:pBdr>
        <w:spacing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engagement of tradesperson to conduct a safety inspection of damage to a property, premises, or equipment;</w:t>
      </w:r>
    </w:p>
    <w:p w14:paraId="0000000E" w14:textId="77777777" w:rsidR="00F05C04" w:rsidRDefault="00C0591C">
      <w:pPr>
        <w:numPr>
          <w:ilvl w:val="0"/>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purchasing, hiring or leasing equipment or materials to clean a property, premises, or equipment;</w:t>
      </w:r>
    </w:p>
    <w:p w14:paraId="0000000F" w14:textId="77777777" w:rsidR="00F05C04" w:rsidRDefault="00C0591C">
      <w:pPr>
        <w:numPr>
          <w:ilvl w:val="0"/>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purchasing, hiring or leasing equipment or materials that are essential for immediately resuming operation of the </w:t>
      </w:r>
      <w:r>
        <w:rPr>
          <w:rFonts w:ascii="MetaOT-Bold" w:eastAsia="MetaOT-Bold" w:hAnsi="MetaOT-Bold" w:cs="MetaOT-Bold"/>
          <w:i/>
          <w:color w:val="000000"/>
          <w:sz w:val="18"/>
          <w:szCs w:val="18"/>
        </w:rPr>
        <w:t>small business;</w:t>
      </w:r>
    </w:p>
    <w:p w14:paraId="00000011" w14:textId="70E1FF00" w:rsidR="00F05C04" w:rsidRDefault="00C0591C" w:rsidP="005522E0">
      <w:pPr>
        <w:numPr>
          <w:ilvl w:val="1"/>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employing a person to clean</w:t>
      </w:r>
      <w:r>
        <w:rPr>
          <w:rFonts w:ascii="MetaOT-Bold" w:eastAsia="MetaOT-Bold" w:hAnsi="MetaOT-Bold" w:cs="MetaOT-Bold"/>
          <w:sz w:val="18"/>
          <w:szCs w:val="18"/>
        </w:rPr>
        <w:t xml:space="preserve"> </w:t>
      </w:r>
      <w:r>
        <w:rPr>
          <w:rFonts w:ascii="MetaOT-Bold" w:eastAsia="MetaOT-Bold" w:hAnsi="MetaOT-Bold" w:cs="MetaOT-Bold"/>
          <w:color w:val="000000"/>
          <w:sz w:val="18"/>
          <w:szCs w:val="18"/>
        </w:rPr>
        <w:t>a property, premises or equipment if</w:t>
      </w:r>
      <w:r w:rsidR="003B0E25">
        <w:rPr>
          <w:rFonts w:ascii="MetaOT-Bold" w:eastAsia="MetaOT-Bold" w:hAnsi="MetaOT-Bold" w:cs="MetaOT-Bold"/>
          <w:color w:val="000000"/>
          <w:sz w:val="18"/>
          <w:szCs w:val="18"/>
        </w:rPr>
        <w:t xml:space="preserve"> </w:t>
      </w:r>
      <w:r>
        <w:rPr>
          <w:rFonts w:ascii="MetaOT-Bold" w:eastAsia="MetaOT-Bold" w:hAnsi="MetaOT-Bold" w:cs="MetaOT-Bold"/>
          <w:color w:val="000000"/>
          <w:sz w:val="18"/>
          <w:szCs w:val="18"/>
        </w:rPr>
        <w:t xml:space="preserve">the cost would not ordinarily have been incurred in the absence of the </w:t>
      </w:r>
      <w:r>
        <w:rPr>
          <w:rFonts w:ascii="MetaOT-Bold" w:eastAsia="MetaOT-Bold" w:hAnsi="MetaOT-Bold" w:cs="MetaOT-Bold"/>
          <w:i/>
          <w:color w:val="000000"/>
          <w:sz w:val="18"/>
          <w:szCs w:val="18"/>
        </w:rPr>
        <w:t xml:space="preserve">eligible disaster; </w:t>
      </w:r>
      <w:r>
        <w:rPr>
          <w:rFonts w:ascii="MetaOT-Bold" w:eastAsia="MetaOT-Bold" w:hAnsi="MetaOT-Bold" w:cs="MetaOT-Bold"/>
          <w:color w:val="000000"/>
          <w:sz w:val="18"/>
          <w:szCs w:val="18"/>
        </w:rPr>
        <w:t>or</w:t>
      </w:r>
    </w:p>
    <w:p w14:paraId="00000012" w14:textId="051D1F62" w:rsidR="00F05C04" w:rsidRPr="005522E0" w:rsidRDefault="00C0591C" w:rsidP="005522E0">
      <w:pPr>
        <w:numPr>
          <w:ilvl w:val="1"/>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the cost exceeds the costs of employing a person to clean</w:t>
      </w:r>
      <w:r>
        <w:rPr>
          <w:rFonts w:ascii="MetaOT-Bold" w:eastAsia="MetaOT-Bold" w:hAnsi="MetaOT-Bold" w:cs="MetaOT-Bold"/>
          <w:sz w:val="18"/>
          <w:szCs w:val="18"/>
        </w:rPr>
        <w:t xml:space="preserve"> </w:t>
      </w:r>
      <w:r>
        <w:rPr>
          <w:rFonts w:ascii="MetaOT-Bold" w:eastAsia="MetaOT-Bold" w:hAnsi="MetaOT-Bold" w:cs="MetaOT-Bold"/>
          <w:color w:val="000000"/>
          <w:sz w:val="18"/>
          <w:szCs w:val="18"/>
        </w:rPr>
        <w:t xml:space="preserve">the property, premises or equipment that would ordinarily have been incurred in the absence of the </w:t>
      </w:r>
      <w:r>
        <w:rPr>
          <w:rFonts w:ascii="MetaOT-Bold" w:eastAsia="MetaOT-Bold" w:hAnsi="MetaOT-Bold" w:cs="MetaOT-Bold"/>
          <w:i/>
          <w:color w:val="000000"/>
          <w:sz w:val="18"/>
          <w:szCs w:val="18"/>
        </w:rPr>
        <w:t>eligible disaster;</w:t>
      </w:r>
    </w:p>
    <w:p w14:paraId="00000013" w14:textId="77777777" w:rsidR="00F05C04" w:rsidRDefault="00C0591C">
      <w:pPr>
        <w:numPr>
          <w:ilvl w:val="0"/>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removing and disposing of debris or damaged materials;</w:t>
      </w:r>
    </w:p>
    <w:p w14:paraId="00000014" w14:textId="77777777" w:rsidR="00F05C04" w:rsidRDefault="00C0591C">
      <w:pPr>
        <w:numPr>
          <w:ilvl w:val="0"/>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removing and disposing of spoiled goods and stock due to power outage;</w:t>
      </w:r>
    </w:p>
    <w:p w14:paraId="00000015" w14:textId="03440D09" w:rsidR="00F05C04" w:rsidRDefault="00C0591C">
      <w:pPr>
        <w:numPr>
          <w:ilvl w:val="0"/>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repairing a building, or repairing or replacing fittings in a building, if the repair or replacement is essential for resuming operation of the </w:t>
      </w:r>
      <w:r>
        <w:rPr>
          <w:rFonts w:ascii="MetaOT-Bold" w:eastAsia="MetaOT-Bold" w:hAnsi="MetaOT-Bold" w:cs="MetaOT-Bold"/>
          <w:i/>
          <w:color w:val="000000"/>
          <w:sz w:val="18"/>
          <w:szCs w:val="18"/>
        </w:rPr>
        <w:t>small business</w:t>
      </w:r>
      <w:r>
        <w:rPr>
          <w:rFonts w:ascii="MetaOT-Bold" w:eastAsia="MetaOT-Bold" w:hAnsi="MetaOT-Bold" w:cs="MetaOT-Bold"/>
          <w:color w:val="000000"/>
          <w:sz w:val="18"/>
          <w:szCs w:val="18"/>
        </w:rPr>
        <w:t>. If the repair or replacement is for small businesses that is home based, applicants are only permitted to claim the costs for damage to the premises which is directly attributable to the business, not other household damage;</w:t>
      </w:r>
    </w:p>
    <w:p w14:paraId="00000016" w14:textId="77777777" w:rsidR="00F05C04" w:rsidRDefault="00C0591C">
      <w:pPr>
        <w:numPr>
          <w:ilvl w:val="0"/>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any of the following:</w:t>
      </w:r>
    </w:p>
    <w:p w14:paraId="00000017" w14:textId="77777777" w:rsidR="00F05C04" w:rsidRDefault="00C0591C">
      <w:pPr>
        <w:numPr>
          <w:ilvl w:val="1"/>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replacing lost or damaged stock if the replacement is essential for immediately resuming operation of the </w:t>
      </w:r>
      <w:r>
        <w:rPr>
          <w:rFonts w:ascii="MetaOT-Bold" w:eastAsia="MetaOT-Bold" w:hAnsi="MetaOT-Bold" w:cs="MetaOT-Bold"/>
          <w:i/>
          <w:color w:val="000000"/>
          <w:sz w:val="18"/>
          <w:szCs w:val="18"/>
        </w:rPr>
        <w:t>small business</w:t>
      </w:r>
      <w:r>
        <w:rPr>
          <w:rFonts w:ascii="MetaOT-Bold" w:eastAsia="MetaOT-Bold" w:hAnsi="MetaOT-Bold" w:cs="MetaOT-Bold"/>
          <w:color w:val="000000"/>
          <w:sz w:val="18"/>
          <w:szCs w:val="18"/>
        </w:rPr>
        <w:t>;</w:t>
      </w:r>
    </w:p>
    <w:p w14:paraId="00000018" w14:textId="77777777" w:rsidR="00F05C04" w:rsidRDefault="00C0591C">
      <w:pPr>
        <w:numPr>
          <w:ilvl w:val="1"/>
          <w:numId w:val="5"/>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leasing temporary premises for the purpose of resuming operation of the </w:t>
      </w:r>
      <w:r>
        <w:rPr>
          <w:rFonts w:ascii="MetaOT-Bold" w:eastAsia="MetaOT-Bold" w:hAnsi="MetaOT-Bold" w:cs="MetaOT-Bold"/>
          <w:i/>
          <w:color w:val="000000"/>
          <w:sz w:val="18"/>
          <w:szCs w:val="18"/>
        </w:rPr>
        <w:t>small business.</w:t>
      </w:r>
    </w:p>
    <w:p w14:paraId="00000019" w14:textId="77777777" w:rsidR="00F05C04" w:rsidRDefault="00C0591C">
      <w:pPr>
        <w:keepNext/>
        <w:spacing w:line="276" w:lineRule="auto"/>
        <w:rPr>
          <w:rFonts w:ascii="MetaOT-Bold" w:eastAsia="MetaOT-Bold" w:hAnsi="MetaOT-Bold" w:cs="MetaOT-Bold"/>
          <w:sz w:val="18"/>
          <w:szCs w:val="18"/>
        </w:rPr>
      </w:pPr>
      <w:r>
        <w:rPr>
          <w:rFonts w:ascii="MetaOT-Bold" w:eastAsia="MetaOT-Bold" w:hAnsi="MetaOT-Bold" w:cs="MetaOT-Bold"/>
          <w:sz w:val="18"/>
          <w:szCs w:val="18"/>
        </w:rPr>
        <w:t xml:space="preserve">3.2 An applicant is </w:t>
      </w:r>
      <w:r>
        <w:rPr>
          <w:rFonts w:ascii="MetaOT-Bold" w:eastAsia="MetaOT-Bold" w:hAnsi="MetaOT-Bold" w:cs="MetaOT-Bold"/>
          <w:b/>
          <w:sz w:val="18"/>
          <w:szCs w:val="18"/>
        </w:rPr>
        <w:t xml:space="preserve">not eligible </w:t>
      </w:r>
      <w:r>
        <w:rPr>
          <w:rFonts w:ascii="MetaOT-Bold" w:eastAsia="MetaOT-Bold" w:hAnsi="MetaOT-Bold" w:cs="MetaOT-Bold"/>
          <w:sz w:val="18"/>
          <w:szCs w:val="18"/>
        </w:rPr>
        <w:t>for assistance under the scheme:</w:t>
      </w:r>
    </w:p>
    <w:p w14:paraId="0000001A" w14:textId="77777777" w:rsidR="00F05C04" w:rsidRDefault="00C0591C">
      <w:pPr>
        <w:numPr>
          <w:ilvl w:val="0"/>
          <w:numId w:val="1"/>
        </w:numPr>
        <w:pBdr>
          <w:top w:val="nil"/>
          <w:left w:val="nil"/>
          <w:bottom w:val="nil"/>
          <w:right w:val="nil"/>
          <w:between w:val="nil"/>
        </w:pBdr>
        <w:spacing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for repairs to a building that the applicant lets to a person for residential or commercial purposes, unless the applicant lets the property in the course of operating a business (superannuation funds and personal investment vehicles are not regarded as businesses); or</w:t>
      </w:r>
    </w:p>
    <w:p w14:paraId="0000001B" w14:textId="77777777" w:rsidR="00F05C04" w:rsidRDefault="00C0591C">
      <w:pPr>
        <w:numPr>
          <w:ilvl w:val="0"/>
          <w:numId w:val="1"/>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if the </w:t>
      </w:r>
      <w:r>
        <w:rPr>
          <w:rFonts w:ascii="MetaOT-Bold" w:eastAsia="MetaOT-Bold" w:hAnsi="MetaOT-Bold" w:cs="MetaOT-Bold"/>
          <w:i/>
          <w:color w:val="000000"/>
          <w:sz w:val="18"/>
          <w:szCs w:val="18"/>
        </w:rPr>
        <w:t xml:space="preserve">small business </w:t>
      </w:r>
      <w:r>
        <w:rPr>
          <w:rFonts w:ascii="MetaOT-Bold" w:eastAsia="MetaOT-Bold" w:hAnsi="MetaOT-Bold" w:cs="MetaOT-Bold"/>
          <w:color w:val="000000"/>
          <w:sz w:val="18"/>
          <w:szCs w:val="18"/>
        </w:rPr>
        <w:t>is entitled to receive or has received an amount under a policy of insurance for the relevant costs claimed; or</w:t>
      </w:r>
    </w:p>
    <w:p w14:paraId="0000001C" w14:textId="2D1D4F8A" w:rsidR="00F05C04" w:rsidRDefault="00C0591C">
      <w:pPr>
        <w:numPr>
          <w:ilvl w:val="0"/>
          <w:numId w:val="1"/>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for any expenses that are claimable under the </w:t>
      </w:r>
      <w:r>
        <w:rPr>
          <w:rFonts w:ascii="MetaOT-Bold" w:eastAsia="MetaOT-Bold" w:hAnsi="MetaOT-Bold" w:cs="MetaOT-Bold"/>
          <w:i/>
          <w:color w:val="000000"/>
          <w:sz w:val="18"/>
          <w:szCs w:val="18"/>
        </w:rPr>
        <w:t>small business</w:t>
      </w:r>
      <w:r>
        <w:rPr>
          <w:rFonts w:ascii="MetaOT-Bold" w:eastAsia="MetaOT-Bold" w:hAnsi="MetaOT-Bold" w:cs="MetaOT-Bold"/>
          <w:color w:val="000000"/>
          <w:sz w:val="18"/>
          <w:szCs w:val="18"/>
        </w:rPr>
        <w:t xml:space="preserve"> </w:t>
      </w:r>
      <w:r>
        <w:rPr>
          <w:rFonts w:ascii="MetaOT-Bold" w:eastAsia="MetaOT-Bold" w:hAnsi="MetaOT-Bold" w:cs="MetaOT-Bold"/>
          <w:i/>
          <w:color w:val="000000"/>
          <w:sz w:val="18"/>
          <w:szCs w:val="18"/>
        </w:rPr>
        <w:t>owner</w:t>
      </w:r>
      <w:r>
        <w:rPr>
          <w:rFonts w:ascii="MetaOT-Bold" w:eastAsia="MetaOT-Bold" w:hAnsi="MetaOT-Bold" w:cs="MetaOT-Bold"/>
          <w:color w:val="000000"/>
          <w:sz w:val="18"/>
          <w:szCs w:val="18"/>
        </w:rPr>
        <w:t xml:space="preserve"> insurance policy; or</w:t>
      </w:r>
    </w:p>
    <w:p w14:paraId="0000001D" w14:textId="60EBCDF5" w:rsidR="00F05C04" w:rsidRDefault="00C0591C">
      <w:pPr>
        <w:numPr>
          <w:ilvl w:val="0"/>
          <w:numId w:val="1"/>
        </w:numPr>
        <w:pBdr>
          <w:top w:val="nil"/>
          <w:left w:val="nil"/>
          <w:bottom w:val="nil"/>
          <w:right w:val="nil"/>
          <w:between w:val="nil"/>
        </w:pBdr>
        <w:spacing w:before="0"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the </w:t>
      </w:r>
      <w:r>
        <w:rPr>
          <w:rFonts w:ascii="MetaOT-Bold" w:eastAsia="MetaOT-Bold" w:hAnsi="MetaOT-Bold" w:cs="MetaOT-Bold"/>
          <w:i/>
          <w:color w:val="000000"/>
          <w:sz w:val="18"/>
          <w:szCs w:val="18"/>
        </w:rPr>
        <w:t>small business owner</w:t>
      </w:r>
      <w:r>
        <w:rPr>
          <w:rFonts w:ascii="MetaOT-Bold" w:eastAsia="MetaOT-Bold" w:hAnsi="MetaOT-Bold" w:cs="MetaOT-Bold"/>
          <w:color w:val="000000"/>
          <w:sz w:val="18"/>
          <w:szCs w:val="18"/>
        </w:rPr>
        <w:t xml:space="preserve"> has successfully received funding or assistance from any other government source or program or donation in relation to the business, where that funding or assistance has met the relevant costs claimed</w:t>
      </w:r>
      <w:r>
        <w:rPr>
          <w:rFonts w:ascii="MetaOT-Bold" w:eastAsia="MetaOT-Bold" w:hAnsi="MetaOT-Bold" w:cs="MetaOT-Bold"/>
          <w:sz w:val="18"/>
          <w:szCs w:val="18"/>
        </w:rPr>
        <w:t>)</w:t>
      </w:r>
      <w:r>
        <w:rPr>
          <w:rFonts w:ascii="MetaOT-Bold" w:eastAsia="MetaOT-Bold" w:hAnsi="MetaOT-Bold" w:cs="MetaOT-Bold"/>
          <w:color w:val="000000"/>
          <w:sz w:val="18"/>
          <w:szCs w:val="18"/>
        </w:rPr>
        <w:t xml:space="preserve">; or </w:t>
      </w:r>
    </w:p>
    <w:p w14:paraId="0000001E" w14:textId="56EFC967" w:rsidR="00F05C04" w:rsidRPr="00DD3AC6" w:rsidRDefault="00C0591C">
      <w:pPr>
        <w:numPr>
          <w:ilvl w:val="0"/>
          <w:numId w:val="1"/>
        </w:numPr>
        <w:pBdr>
          <w:top w:val="nil"/>
          <w:left w:val="nil"/>
          <w:bottom w:val="nil"/>
          <w:right w:val="nil"/>
          <w:between w:val="nil"/>
        </w:pBdr>
        <w:spacing w:line="276" w:lineRule="auto"/>
        <w:rPr>
          <w:rFonts w:ascii="MetaOT-Bold" w:eastAsia="MetaOT-Bold" w:hAnsi="MetaOT-Bold" w:cs="MetaOT-Bold"/>
          <w:color w:val="000000"/>
          <w:sz w:val="18"/>
          <w:szCs w:val="18"/>
        </w:rPr>
      </w:pPr>
      <w:r>
        <w:rPr>
          <w:rFonts w:ascii="MetaOT-Bold" w:eastAsia="MetaOT-Bold" w:hAnsi="MetaOT-Bold" w:cs="MetaOT-Bold"/>
          <w:color w:val="000000"/>
          <w:sz w:val="18"/>
          <w:szCs w:val="18"/>
        </w:rPr>
        <w:t xml:space="preserve">for loss of income as a result of the </w:t>
      </w:r>
      <w:r>
        <w:rPr>
          <w:rFonts w:ascii="MetaOT-Bold" w:eastAsia="MetaOT-Bold" w:hAnsi="MetaOT-Bold" w:cs="MetaOT-Bold"/>
          <w:i/>
          <w:color w:val="000000"/>
          <w:sz w:val="18"/>
          <w:szCs w:val="18"/>
        </w:rPr>
        <w:t>eligible disaster.</w:t>
      </w:r>
    </w:p>
    <w:p w14:paraId="480E6350" w14:textId="77777777" w:rsidR="00DD3AC6" w:rsidRDefault="00DD3AC6" w:rsidP="00DD3AC6">
      <w:pPr>
        <w:pBdr>
          <w:top w:val="nil"/>
          <w:left w:val="nil"/>
          <w:bottom w:val="nil"/>
          <w:right w:val="nil"/>
          <w:between w:val="nil"/>
        </w:pBdr>
        <w:spacing w:line="276" w:lineRule="auto"/>
        <w:rPr>
          <w:rFonts w:ascii="MetaOT-Bold" w:eastAsia="MetaOT-Bold" w:hAnsi="MetaOT-Bold" w:cs="MetaOT-Bold"/>
          <w:color w:val="000000"/>
          <w:sz w:val="18"/>
          <w:szCs w:val="18"/>
        </w:rPr>
      </w:pPr>
    </w:p>
    <w:p w14:paraId="0000001F" w14:textId="77777777" w:rsidR="00F05C04" w:rsidRDefault="00C0591C">
      <w:pPr>
        <w:spacing w:line="276" w:lineRule="auto"/>
        <w:rPr>
          <w:rFonts w:ascii="MetaOT-Bold" w:eastAsia="MetaOT-Bold" w:hAnsi="MetaOT-Bold" w:cs="MetaOT-Bold"/>
          <w:b/>
          <w:sz w:val="19"/>
          <w:szCs w:val="19"/>
        </w:rPr>
      </w:pPr>
      <w:r>
        <w:rPr>
          <w:rFonts w:ascii="MetaOT-Bold" w:eastAsia="MetaOT-Bold" w:hAnsi="MetaOT-Bold" w:cs="MetaOT-Bold"/>
          <w:b/>
          <w:sz w:val="19"/>
          <w:szCs w:val="19"/>
        </w:rPr>
        <w:lastRenderedPageBreak/>
        <w:t>4. Eligibility criteria</w:t>
      </w:r>
    </w:p>
    <w:p w14:paraId="00000020"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4.1 To be eligible for the grant, the applicant must: </w:t>
      </w:r>
    </w:p>
    <w:p w14:paraId="00000021" w14:textId="77777777" w:rsidR="00F05C04" w:rsidRDefault="00C0591C">
      <w:pPr>
        <w:numPr>
          <w:ilvl w:val="0"/>
          <w:numId w:val="9"/>
        </w:numPr>
        <w:pBdr>
          <w:top w:val="nil"/>
          <w:left w:val="nil"/>
          <w:bottom w:val="nil"/>
          <w:right w:val="nil"/>
          <w:between w:val="nil"/>
        </w:pBdr>
        <w:spacing w:line="276" w:lineRule="auto"/>
        <w:rPr>
          <w:rFonts w:ascii="MetaOT-NormIta" w:eastAsia="MetaOT-NormIta" w:hAnsi="MetaOT-NormIta" w:cs="MetaOT-NormIta"/>
          <w:color w:val="000000"/>
          <w:sz w:val="18"/>
          <w:szCs w:val="18"/>
        </w:rPr>
      </w:pPr>
      <w:r>
        <w:rPr>
          <w:rFonts w:ascii="MetaOT-Norm" w:eastAsia="MetaOT-Norm" w:hAnsi="MetaOT-Norm" w:cs="MetaOT-Norm"/>
          <w:color w:val="000000"/>
          <w:sz w:val="18"/>
          <w:szCs w:val="18"/>
        </w:rPr>
        <w:t xml:space="preserve">be a </w:t>
      </w:r>
      <w:r>
        <w:rPr>
          <w:rFonts w:ascii="MetaOT-Norm" w:eastAsia="MetaOT-Norm" w:hAnsi="MetaOT-Norm" w:cs="MetaOT-Norm"/>
          <w:i/>
          <w:color w:val="000000"/>
          <w:sz w:val="18"/>
          <w:szCs w:val="18"/>
        </w:rPr>
        <w:t>small business</w:t>
      </w:r>
      <w:r>
        <w:rPr>
          <w:rFonts w:ascii="MetaOT-Norm" w:eastAsia="MetaOT-Norm" w:hAnsi="MetaOT-Norm" w:cs="MetaOT-Norm"/>
          <w:color w:val="000000"/>
          <w:sz w:val="18"/>
          <w:szCs w:val="18"/>
        </w:rPr>
        <w:t xml:space="preserve"> </w:t>
      </w:r>
      <w:r>
        <w:rPr>
          <w:rFonts w:ascii="MetaOT-Norm" w:eastAsia="MetaOT-Norm" w:hAnsi="MetaOT-Norm" w:cs="MetaOT-Norm"/>
          <w:i/>
          <w:color w:val="000000"/>
          <w:sz w:val="18"/>
          <w:szCs w:val="18"/>
        </w:rPr>
        <w:t>owner;</w:t>
      </w:r>
    </w:p>
    <w:p w14:paraId="00000022" w14:textId="77777777" w:rsidR="00F05C04" w:rsidRDefault="00C0591C">
      <w:pPr>
        <w:numPr>
          <w:ilvl w:val="0"/>
          <w:numId w:val="9"/>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hold an Australian Business Number (ABN) and have held that ABN at the time of the </w:t>
      </w:r>
      <w:r>
        <w:rPr>
          <w:rFonts w:ascii="MetaOT-Norm" w:eastAsia="MetaOT-Norm" w:hAnsi="MetaOT-Norm" w:cs="MetaOT-Norm"/>
          <w:i/>
          <w:color w:val="000000"/>
          <w:sz w:val="18"/>
          <w:szCs w:val="18"/>
        </w:rPr>
        <w:t>eligible disaster;</w:t>
      </w:r>
    </w:p>
    <w:p w14:paraId="00000023" w14:textId="77777777" w:rsidR="00F05C04" w:rsidRDefault="00C0591C">
      <w:pPr>
        <w:numPr>
          <w:ilvl w:val="0"/>
          <w:numId w:val="9"/>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own a </w:t>
      </w:r>
      <w:r>
        <w:rPr>
          <w:rFonts w:ascii="MetaOT-Norm" w:eastAsia="MetaOT-Norm" w:hAnsi="MetaOT-Norm" w:cs="MetaOT-Norm"/>
          <w:i/>
          <w:color w:val="000000"/>
          <w:sz w:val="18"/>
          <w:szCs w:val="18"/>
        </w:rPr>
        <w:t xml:space="preserve">small business </w:t>
      </w:r>
      <w:r>
        <w:rPr>
          <w:rFonts w:ascii="MetaOT-Norm" w:eastAsia="MetaOT-Norm" w:hAnsi="MetaOT-Norm" w:cs="MetaOT-Norm"/>
          <w:color w:val="000000"/>
          <w:sz w:val="18"/>
          <w:szCs w:val="18"/>
        </w:rPr>
        <w:t xml:space="preserve">located in the </w:t>
      </w:r>
      <w:r>
        <w:rPr>
          <w:rFonts w:ascii="MetaOT-Norm" w:eastAsia="MetaOT-Norm" w:hAnsi="MetaOT-Norm" w:cs="MetaOT-Norm"/>
          <w:i/>
          <w:color w:val="000000"/>
          <w:sz w:val="18"/>
          <w:szCs w:val="18"/>
        </w:rPr>
        <w:t xml:space="preserve">defined disaster area </w:t>
      </w:r>
      <w:r>
        <w:rPr>
          <w:rFonts w:ascii="MetaOT-Norm" w:eastAsia="MetaOT-Norm" w:hAnsi="MetaOT-Norm" w:cs="MetaOT-Norm"/>
          <w:color w:val="000000"/>
          <w:sz w:val="18"/>
          <w:szCs w:val="18"/>
        </w:rPr>
        <w:t xml:space="preserve">for the </w:t>
      </w:r>
      <w:r>
        <w:rPr>
          <w:rFonts w:ascii="MetaOT-Norm" w:eastAsia="MetaOT-Norm" w:hAnsi="MetaOT-Norm" w:cs="MetaOT-Norm"/>
          <w:i/>
          <w:color w:val="000000"/>
          <w:sz w:val="18"/>
          <w:szCs w:val="18"/>
        </w:rPr>
        <w:t>eligible disaster</w:t>
      </w:r>
      <w:r>
        <w:rPr>
          <w:rFonts w:ascii="MetaOT-Norm" w:eastAsia="MetaOT-Norm" w:hAnsi="MetaOT-Norm" w:cs="MetaOT-Norm"/>
          <w:color w:val="000000"/>
          <w:sz w:val="18"/>
          <w:szCs w:val="18"/>
        </w:rPr>
        <w:t xml:space="preserve"> that has suffered direct damage as a result of the </w:t>
      </w:r>
      <w:r>
        <w:rPr>
          <w:rFonts w:ascii="MetaOT-Norm" w:eastAsia="MetaOT-Norm" w:hAnsi="MetaOT-Norm" w:cs="MetaOT-Norm"/>
          <w:i/>
          <w:color w:val="000000"/>
          <w:sz w:val="18"/>
          <w:szCs w:val="18"/>
        </w:rPr>
        <w:t>eligible disaster;</w:t>
      </w:r>
    </w:p>
    <w:p w14:paraId="00000024" w14:textId="5CA4AF5A" w:rsidR="00F05C04" w:rsidRDefault="00C0591C">
      <w:pPr>
        <w:numPr>
          <w:ilvl w:val="0"/>
          <w:numId w:val="9"/>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have been engaged in carrying on the </w:t>
      </w:r>
      <w:r>
        <w:rPr>
          <w:rFonts w:ascii="MetaOT-Norm" w:eastAsia="MetaOT-Norm" w:hAnsi="MetaOT-Norm" w:cs="MetaOT-Norm"/>
          <w:i/>
          <w:color w:val="000000"/>
          <w:sz w:val="18"/>
          <w:szCs w:val="18"/>
        </w:rPr>
        <w:t xml:space="preserve">small business in the defined disaster area </w:t>
      </w:r>
      <w:r>
        <w:rPr>
          <w:rFonts w:ascii="MetaOT-Norm" w:eastAsia="MetaOT-Norm" w:hAnsi="MetaOT-Norm" w:cs="MetaOT-Norm"/>
          <w:color w:val="000000"/>
          <w:sz w:val="18"/>
          <w:szCs w:val="18"/>
        </w:rPr>
        <w:t xml:space="preserve">when affected by the </w:t>
      </w:r>
      <w:r>
        <w:rPr>
          <w:rFonts w:ascii="MetaOT-Norm" w:eastAsia="MetaOT-Norm" w:hAnsi="MetaOT-Norm" w:cs="MetaOT-Norm"/>
          <w:i/>
          <w:color w:val="000000"/>
          <w:sz w:val="18"/>
          <w:szCs w:val="18"/>
        </w:rPr>
        <w:t>eligible disaster;</w:t>
      </w:r>
    </w:p>
    <w:p w14:paraId="00000025" w14:textId="77777777" w:rsidR="00F05C04" w:rsidRDefault="00C0591C">
      <w:pPr>
        <w:numPr>
          <w:ilvl w:val="0"/>
          <w:numId w:val="9"/>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be primarily responsible for meeting the costs claimed in the application; and</w:t>
      </w:r>
    </w:p>
    <w:p w14:paraId="00000026" w14:textId="77777777" w:rsidR="00F05C04" w:rsidRDefault="00C0591C">
      <w:pPr>
        <w:numPr>
          <w:ilvl w:val="0"/>
          <w:numId w:val="9"/>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be intending to re-establish the </w:t>
      </w:r>
      <w:r>
        <w:rPr>
          <w:rFonts w:ascii="MetaOT-Norm" w:eastAsia="MetaOT-Norm" w:hAnsi="MetaOT-Norm" w:cs="MetaOT-Norm"/>
          <w:i/>
          <w:color w:val="000000"/>
          <w:sz w:val="18"/>
          <w:szCs w:val="18"/>
        </w:rPr>
        <w:t xml:space="preserve">small business </w:t>
      </w:r>
      <w:r>
        <w:rPr>
          <w:rFonts w:ascii="MetaOT-Norm" w:eastAsia="MetaOT-Norm" w:hAnsi="MetaOT-Norm" w:cs="MetaOT-Norm"/>
          <w:color w:val="000000"/>
          <w:sz w:val="18"/>
          <w:szCs w:val="18"/>
        </w:rPr>
        <w:t xml:space="preserve">in the </w:t>
      </w:r>
      <w:r>
        <w:rPr>
          <w:rFonts w:ascii="MetaOT-Norm" w:eastAsia="MetaOT-Norm" w:hAnsi="MetaOT-Norm" w:cs="MetaOT-Norm"/>
          <w:i/>
          <w:color w:val="000000"/>
          <w:sz w:val="18"/>
          <w:szCs w:val="18"/>
        </w:rPr>
        <w:t xml:space="preserve">defined disaster area </w:t>
      </w:r>
      <w:r>
        <w:rPr>
          <w:rFonts w:ascii="MetaOT-Norm" w:eastAsia="MetaOT-Norm" w:hAnsi="MetaOT-Norm" w:cs="MetaOT-Norm"/>
          <w:color w:val="000000"/>
          <w:sz w:val="18"/>
          <w:szCs w:val="18"/>
        </w:rPr>
        <w:t xml:space="preserve">for the </w:t>
      </w:r>
      <w:r>
        <w:rPr>
          <w:rFonts w:ascii="MetaOT-Norm" w:eastAsia="MetaOT-Norm" w:hAnsi="MetaOT-Norm" w:cs="MetaOT-Norm"/>
          <w:i/>
          <w:color w:val="000000"/>
          <w:sz w:val="18"/>
          <w:szCs w:val="18"/>
        </w:rPr>
        <w:t>eligible disaster.</w:t>
      </w:r>
    </w:p>
    <w:p w14:paraId="00000027" w14:textId="5FB41AE6" w:rsidR="00F05C04" w:rsidRDefault="00C0591C">
      <w:pPr>
        <w:spacing w:before="240" w:after="240" w:line="276" w:lineRule="auto"/>
        <w:rPr>
          <w:rFonts w:ascii="MetaOT-Norm" w:eastAsia="MetaOT-Norm" w:hAnsi="MetaOT-Norm" w:cs="MetaOT-Norm"/>
          <w:sz w:val="18"/>
          <w:szCs w:val="18"/>
        </w:rPr>
      </w:pPr>
      <w:r>
        <w:rPr>
          <w:rFonts w:ascii="Arial" w:eastAsia="Arial" w:hAnsi="Arial" w:cs="Arial"/>
          <w:sz w:val="18"/>
          <w:szCs w:val="18"/>
        </w:rPr>
        <w:t>4.2 An applicant</w:t>
      </w:r>
      <w:r w:rsidR="000005E9">
        <w:rPr>
          <w:rFonts w:ascii="Arial" w:eastAsia="Arial" w:hAnsi="Arial" w:cs="Arial"/>
          <w:sz w:val="18"/>
          <w:szCs w:val="18"/>
        </w:rPr>
        <w:t xml:space="preserve"> is not precluded from applying for th</w:t>
      </w:r>
      <w:r w:rsidR="00CA39A1">
        <w:rPr>
          <w:rFonts w:ascii="Arial" w:eastAsia="Arial" w:hAnsi="Arial" w:cs="Arial"/>
          <w:sz w:val="18"/>
          <w:szCs w:val="18"/>
        </w:rPr>
        <w:t>is grant if</w:t>
      </w:r>
      <w:r>
        <w:rPr>
          <w:rFonts w:ascii="Arial" w:eastAsia="Arial" w:hAnsi="Arial" w:cs="Arial"/>
          <w:sz w:val="18"/>
          <w:szCs w:val="18"/>
        </w:rPr>
        <w:t xml:space="preserve"> </w:t>
      </w:r>
      <w:r w:rsidR="00CA39A1">
        <w:rPr>
          <w:rFonts w:ascii="Arial" w:eastAsia="Arial" w:hAnsi="Arial" w:cs="Arial"/>
          <w:sz w:val="18"/>
          <w:szCs w:val="18"/>
        </w:rPr>
        <w:t>they</w:t>
      </w:r>
      <w:r w:rsidR="00981019">
        <w:rPr>
          <w:rFonts w:ascii="Arial" w:eastAsia="Arial" w:hAnsi="Arial" w:cs="Arial"/>
          <w:sz w:val="18"/>
          <w:szCs w:val="18"/>
        </w:rPr>
        <w:t xml:space="preserve"> </w:t>
      </w:r>
      <w:r>
        <w:rPr>
          <w:rFonts w:ascii="Arial" w:eastAsia="Arial" w:hAnsi="Arial" w:cs="Arial"/>
          <w:sz w:val="18"/>
          <w:szCs w:val="18"/>
        </w:rPr>
        <w:t>have already received assistance under the Small Business Support Grant.</w:t>
      </w:r>
    </w:p>
    <w:p w14:paraId="00000028"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4.3 An applicant </w:t>
      </w:r>
      <w:r>
        <w:rPr>
          <w:rFonts w:ascii="MetaOT-Norm" w:eastAsia="MetaOT-Norm" w:hAnsi="MetaOT-Norm" w:cs="MetaOT-Norm"/>
          <w:sz w:val="19"/>
          <w:szCs w:val="19"/>
          <w:u w:val="single"/>
        </w:rPr>
        <w:t>may</w:t>
      </w:r>
      <w:r>
        <w:rPr>
          <w:rFonts w:ascii="MetaOT-Norm" w:eastAsia="MetaOT-Norm" w:hAnsi="MetaOT-Norm" w:cs="MetaOT-Norm"/>
          <w:sz w:val="19"/>
          <w:szCs w:val="19"/>
        </w:rPr>
        <w:t xml:space="preserve"> also be eligible for a grant if:</w:t>
      </w:r>
    </w:p>
    <w:p w14:paraId="00000029" w14:textId="77777777" w:rsidR="00F05C04" w:rsidRDefault="00C0591C">
      <w:pPr>
        <w:numPr>
          <w:ilvl w:val="0"/>
          <w:numId w:val="3"/>
        </w:numPr>
        <w:pBdr>
          <w:top w:val="nil"/>
          <w:left w:val="nil"/>
          <w:bottom w:val="nil"/>
          <w:right w:val="nil"/>
          <w:between w:val="nil"/>
        </w:pBdr>
        <w:spacing w:line="276" w:lineRule="auto"/>
        <w:rPr>
          <w:rFonts w:ascii="MetaOT-Norm" w:eastAsia="MetaOT-Norm" w:hAnsi="MetaOT-Norm" w:cs="MetaOT-Norm"/>
          <w:color w:val="000000"/>
          <w:sz w:val="18"/>
          <w:szCs w:val="18"/>
        </w:rPr>
      </w:pPr>
      <w:bookmarkStart w:id="0" w:name="_heading=h.gjdgxs" w:colFirst="0" w:colLast="0"/>
      <w:bookmarkEnd w:id="0"/>
      <w:r>
        <w:rPr>
          <w:rFonts w:ascii="MetaOT-Norm" w:eastAsia="MetaOT-Norm" w:hAnsi="MetaOT-Norm" w:cs="MetaOT-Norm"/>
          <w:color w:val="000000"/>
          <w:sz w:val="18"/>
          <w:szCs w:val="18"/>
        </w:rPr>
        <w:t xml:space="preserve">the </w:t>
      </w:r>
      <w:r>
        <w:rPr>
          <w:rFonts w:ascii="MetaOT-Norm" w:eastAsia="MetaOT-Norm" w:hAnsi="MetaOT-Norm" w:cs="MetaOT-Norm"/>
          <w:i/>
          <w:color w:val="000000"/>
          <w:sz w:val="18"/>
          <w:szCs w:val="18"/>
        </w:rPr>
        <w:t>small business</w:t>
      </w:r>
      <w:r>
        <w:rPr>
          <w:rFonts w:ascii="MetaOT-Norm" w:eastAsia="MetaOT-Norm" w:hAnsi="MetaOT-Norm" w:cs="MetaOT-Norm"/>
          <w:color w:val="000000"/>
          <w:sz w:val="18"/>
          <w:szCs w:val="18"/>
        </w:rPr>
        <w:t xml:space="preserve"> is located outside the </w:t>
      </w:r>
      <w:r>
        <w:rPr>
          <w:rFonts w:ascii="MetaOT-Norm" w:eastAsia="MetaOT-Norm" w:hAnsi="MetaOT-Norm" w:cs="MetaOT-Norm"/>
          <w:i/>
          <w:color w:val="000000"/>
          <w:sz w:val="18"/>
          <w:szCs w:val="18"/>
        </w:rPr>
        <w:t>defined disaster area</w:t>
      </w:r>
      <w:r>
        <w:rPr>
          <w:rFonts w:ascii="MetaOT-Norm" w:eastAsia="MetaOT-Norm" w:hAnsi="MetaOT-Norm" w:cs="MetaOT-Norm"/>
          <w:color w:val="000000"/>
          <w:sz w:val="18"/>
          <w:szCs w:val="18"/>
        </w:rPr>
        <w:t xml:space="preserve"> for the </w:t>
      </w:r>
      <w:r>
        <w:rPr>
          <w:rFonts w:ascii="MetaOT-Norm" w:eastAsia="MetaOT-Norm" w:hAnsi="MetaOT-Norm" w:cs="MetaOT-Norm"/>
          <w:i/>
          <w:color w:val="000000"/>
          <w:sz w:val="18"/>
          <w:szCs w:val="18"/>
        </w:rPr>
        <w:t>eligible disaster</w:t>
      </w:r>
      <w:r>
        <w:rPr>
          <w:rFonts w:ascii="MetaOT-Norm" w:eastAsia="MetaOT-Norm" w:hAnsi="MetaOT-Norm" w:cs="MetaOT-Norm"/>
          <w:color w:val="000000"/>
          <w:sz w:val="18"/>
          <w:szCs w:val="18"/>
        </w:rPr>
        <w:t xml:space="preserve"> but operates part –time or on some regular basis within the </w:t>
      </w:r>
      <w:r>
        <w:rPr>
          <w:rFonts w:ascii="MetaOT-Norm" w:eastAsia="MetaOT-Norm" w:hAnsi="MetaOT-Norm" w:cs="MetaOT-Norm"/>
          <w:i/>
          <w:color w:val="000000"/>
          <w:sz w:val="18"/>
          <w:szCs w:val="18"/>
        </w:rPr>
        <w:t>defined disaster area</w:t>
      </w:r>
      <w:r>
        <w:rPr>
          <w:rFonts w:ascii="MetaOT-Norm" w:eastAsia="MetaOT-Norm" w:hAnsi="MetaOT-Norm" w:cs="MetaOT-Norm"/>
          <w:color w:val="000000"/>
          <w:sz w:val="18"/>
          <w:szCs w:val="18"/>
        </w:rPr>
        <w:t xml:space="preserve"> and that business’ plant and/or equipment were damaged. </w:t>
      </w:r>
    </w:p>
    <w:p w14:paraId="0000002A" w14:textId="70108BBB"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4.4 Applications from businesses that employ 20 or more full time equivalent employees but have a turnover of less than $50 million </w:t>
      </w:r>
      <w:r>
        <w:rPr>
          <w:rFonts w:ascii="MetaOT-Norm" w:eastAsia="MetaOT-Norm" w:hAnsi="MetaOT-Norm" w:cs="MetaOT-Norm"/>
          <w:sz w:val="19"/>
          <w:szCs w:val="19"/>
          <w:u w:val="single"/>
        </w:rPr>
        <w:t>may</w:t>
      </w:r>
      <w:r>
        <w:rPr>
          <w:rFonts w:ascii="MetaOT-Norm" w:eastAsia="MetaOT-Norm" w:hAnsi="MetaOT-Norm" w:cs="MetaOT-Norm"/>
          <w:sz w:val="19"/>
          <w:szCs w:val="19"/>
        </w:rPr>
        <w:t xml:space="preserve"> also be considered following submission to the National Bushfire Recovery Agency via the [state delivery agency].</w:t>
      </w:r>
    </w:p>
    <w:p w14:paraId="0000002B" w14:textId="77777777" w:rsidR="00F05C04" w:rsidRDefault="00C0591C">
      <w:pPr>
        <w:spacing w:line="276" w:lineRule="auto"/>
        <w:rPr>
          <w:rFonts w:ascii="MetaOT-Norm" w:eastAsia="MetaOT-Norm" w:hAnsi="MetaOT-Norm" w:cs="MetaOT-Norm"/>
          <w:b/>
          <w:sz w:val="19"/>
          <w:szCs w:val="19"/>
        </w:rPr>
      </w:pPr>
      <w:r>
        <w:rPr>
          <w:rFonts w:ascii="MetaOT-Norm" w:eastAsia="MetaOT-Norm" w:hAnsi="MetaOT-Norm" w:cs="MetaOT-Norm"/>
          <w:b/>
          <w:sz w:val="19"/>
          <w:szCs w:val="19"/>
        </w:rPr>
        <w:t>5. Eligible separate business</w:t>
      </w:r>
    </w:p>
    <w:p w14:paraId="0000002C" w14:textId="320CC6CE"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5.1 Applicants who opera</w:t>
      </w:r>
      <w:r w:rsidR="006C703B">
        <w:rPr>
          <w:rFonts w:ascii="MetaOT-Norm" w:eastAsia="MetaOT-Norm" w:hAnsi="MetaOT-Norm" w:cs="MetaOT-Norm"/>
          <w:sz w:val="19"/>
          <w:szCs w:val="19"/>
        </w:rPr>
        <w:t>te more than one small business</w:t>
      </w:r>
      <w:r>
        <w:rPr>
          <w:rFonts w:ascii="MetaOT-Norm" w:eastAsia="MetaOT-Norm" w:hAnsi="MetaOT-Norm" w:cs="MetaOT-Norm"/>
          <w:sz w:val="19"/>
          <w:szCs w:val="19"/>
        </w:rPr>
        <w:t xml:space="preserve"> under a single ABN, may apply for assistance for each eligible separate business up to the maximum amount of assistance available for the relevant defined disaster area and determined by the establishment notice.</w:t>
      </w:r>
    </w:p>
    <w:p w14:paraId="0000002D" w14:textId="2EBA3E29"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5.2 When assessing an application on this basis, the administrating agency may consider (but is not limited to):</w:t>
      </w:r>
    </w:p>
    <w:p w14:paraId="0000002E" w14:textId="77777777" w:rsidR="00F05C04" w:rsidRDefault="00C0591C">
      <w:pPr>
        <w:numPr>
          <w:ilvl w:val="0"/>
          <w:numId w:val="2"/>
        </w:numPr>
        <w:pBdr>
          <w:top w:val="nil"/>
          <w:left w:val="nil"/>
          <w:bottom w:val="nil"/>
          <w:right w:val="nil"/>
          <w:between w:val="nil"/>
        </w:pBdr>
        <w:spacing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the staffing arrangement of the separate business;</w:t>
      </w:r>
    </w:p>
    <w:p w14:paraId="0000002F" w14:textId="77777777" w:rsidR="00F05C04" w:rsidRDefault="00C0591C">
      <w:pPr>
        <w:numPr>
          <w:ilvl w:val="0"/>
          <w:numId w:val="2"/>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whether the separate business has its own plant, equipment or stock;</w:t>
      </w:r>
    </w:p>
    <w:p w14:paraId="00000030" w14:textId="77777777" w:rsidR="00F05C04" w:rsidRDefault="00C0591C">
      <w:pPr>
        <w:numPr>
          <w:ilvl w:val="0"/>
          <w:numId w:val="2"/>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the accounting and insurance arrangements of the separate business;</w:t>
      </w:r>
    </w:p>
    <w:p w14:paraId="00000031" w14:textId="77777777" w:rsidR="00F05C04" w:rsidRDefault="00C0591C">
      <w:pPr>
        <w:numPr>
          <w:ilvl w:val="0"/>
          <w:numId w:val="2"/>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whether the separate business operates under their own trading name;</w:t>
      </w:r>
    </w:p>
    <w:p w14:paraId="00000032" w14:textId="77777777" w:rsidR="00F05C04" w:rsidRDefault="00C0591C">
      <w:pPr>
        <w:numPr>
          <w:ilvl w:val="0"/>
          <w:numId w:val="2"/>
        </w:numPr>
        <w:pBdr>
          <w:top w:val="nil"/>
          <w:left w:val="nil"/>
          <w:bottom w:val="nil"/>
          <w:right w:val="nil"/>
          <w:between w:val="nil"/>
        </w:pBdr>
        <w:spacing w:before="0" w:line="276" w:lineRule="auto"/>
        <w:rPr>
          <w:rFonts w:ascii="MetaOT-Norm" w:eastAsia="MetaOT-Norm" w:hAnsi="MetaOT-Norm" w:cs="MetaOT-Norm"/>
          <w:color w:val="000000"/>
          <w:sz w:val="18"/>
          <w:szCs w:val="18"/>
        </w:rPr>
      </w:pPr>
      <w:bookmarkStart w:id="1" w:name="_heading=h.30j0zll" w:colFirst="0" w:colLast="0"/>
      <w:bookmarkEnd w:id="1"/>
      <w:r>
        <w:rPr>
          <w:rFonts w:ascii="MetaOT-Norm" w:eastAsia="MetaOT-Norm" w:hAnsi="MetaOT-Norm" w:cs="MetaOT-Norm"/>
          <w:color w:val="000000"/>
          <w:sz w:val="18"/>
          <w:szCs w:val="18"/>
        </w:rPr>
        <w:t>the commercial viability and autonomy of each business.</w:t>
      </w:r>
    </w:p>
    <w:p w14:paraId="00000033" w14:textId="77777777" w:rsidR="00F05C04" w:rsidRDefault="00C0591C">
      <w:pPr>
        <w:spacing w:line="276" w:lineRule="auto"/>
        <w:rPr>
          <w:rFonts w:ascii="MetaOT-Norm" w:eastAsia="MetaOT-Norm" w:hAnsi="MetaOT-Norm" w:cs="MetaOT-Norm"/>
          <w:sz w:val="19"/>
          <w:szCs w:val="19"/>
        </w:rPr>
      </w:pPr>
      <w:r>
        <w:rPr>
          <w:rFonts w:ascii="MetaOT-Bold" w:eastAsia="MetaOT-Bold" w:hAnsi="MetaOT-Bold" w:cs="MetaOT-Bold"/>
          <w:b/>
          <w:sz w:val="19"/>
          <w:szCs w:val="19"/>
        </w:rPr>
        <w:t>6. Evidence of direct damage</w:t>
      </w:r>
    </w:p>
    <w:p w14:paraId="00000034"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6.1 Evidence of direct damage associated with the </w:t>
      </w:r>
      <w:r>
        <w:rPr>
          <w:rFonts w:ascii="MetaOT-Norm" w:eastAsia="MetaOT-Norm" w:hAnsi="MetaOT-Norm" w:cs="MetaOT-Norm"/>
          <w:i/>
          <w:sz w:val="19"/>
          <w:szCs w:val="19"/>
        </w:rPr>
        <w:t>eligible disaster</w:t>
      </w:r>
      <w:r>
        <w:rPr>
          <w:rFonts w:ascii="MetaOT-Norm" w:eastAsia="MetaOT-Norm" w:hAnsi="MetaOT-Norm" w:cs="MetaOT-Norm"/>
          <w:sz w:val="19"/>
          <w:szCs w:val="19"/>
        </w:rPr>
        <w:t xml:space="preserve"> must be provided as follows: </w:t>
      </w:r>
    </w:p>
    <w:p w14:paraId="00000035" w14:textId="20DAD434" w:rsidR="00F05C04" w:rsidRDefault="00C0591C">
      <w:pPr>
        <w:numPr>
          <w:ilvl w:val="0"/>
          <w:numId w:val="10"/>
        </w:numPr>
        <w:pBdr>
          <w:top w:val="nil"/>
          <w:left w:val="nil"/>
          <w:bottom w:val="nil"/>
          <w:right w:val="nil"/>
          <w:between w:val="nil"/>
        </w:pBdr>
        <w:spacing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a list of bushfire-related damage, supported by photographic evidence of the direct damage</w:t>
      </w:r>
      <w:r w:rsidR="003A6ADE">
        <w:t xml:space="preserve"> </w:t>
      </w:r>
      <w:r>
        <w:rPr>
          <w:rFonts w:ascii="MetaOT-Norm" w:eastAsia="MetaOT-Norm" w:hAnsi="MetaOT-Norm" w:cs="MetaOT-Norm"/>
          <w:color w:val="000000"/>
          <w:sz w:val="18"/>
          <w:szCs w:val="18"/>
        </w:rPr>
        <w:t xml:space="preserve">or records including quotations, damage assessments; or other appropriate evidence to prove financial impact if/when the damage is unable to be photographed or receipts lost due to the extent of the disaster event.  </w:t>
      </w:r>
    </w:p>
    <w:p w14:paraId="00000036"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b/>
          <w:sz w:val="19"/>
          <w:szCs w:val="19"/>
        </w:rPr>
        <w:t xml:space="preserve">7. Terms and conditions </w:t>
      </w:r>
    </w:p>
    <w:p w14:paraId="00000037"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 xml:space="preserve">7.1 </w:t>
      </w:r>
      <w:r>
        <w:rPr>
          <w:rFonts w:ascii="MetaOT-Norm" w:eastAsia="MetaOT-Norm" w:hAnsi="MetaOT-Norm" w:cs="MetaOT-Norm"/>
          <w:sz w:val="19"/>
          <w:szCs w:val="19"/>
        </w:rPr>
        <w:tab/>
        <w:t xml:space="preserve">Applicants are able to apply for assistance under the scheme where they are a </w:t>
      </w:r>
      <w:r>
        <w:rPr>
          <w:rFonts w:ascii="MetaOT-Norm" w:eastAsia="MetaOT-Norm" w:hAnsi="MetaOT-Norm" w:cs="MetaOT-Norm"/>
          <w:i/>
          <w:sz w:val="19"/>
          <w:szCs w:val="19"/>
        </w:rPr>
        <w:t>small business</w:t>
      </w:r>
      <w:r>
        <w:rPr>
          <w:rFonts w:ascii="MetaOT-Norm" w:eastAsia="MetaOT-Norm" w:hAnsi="MetaOT-Norm" w:cs="MetaOT-Norm"/>
          <w:sz w:val="19"/>
          <w:szCs w:val="19"/>
        </w:rPr>
        <w:t xml:space="preserve"> owner. </w:t>
      </w:r>
    </w:p>
    <w:p w14:paraId="00000038" w14:textId="20B6F018" w:rsidR="00F05C04" w:rsidRDefault="00C0591C">
      <w:pPr>
        <w:spacing w:line="276" w:lineRule="auto"/>
        <w:rPr>
          <w:rFonts w:ascii="MetaOT-Norm" w:eastAsia="MetaOT-Norm" w:hAnsi="MetaOT-Norm" w:cs="MetaOT-Norm"/>
          <w:sz w:val="19"/>
          <w:szCs w:val="19"/>
        </w:rPr>
      </w:pPr>
      <w:bookmarkStart w:id="2" w:name="_heading=h.1fob9te" w:colFirst="0" w:colLast="0"/>
      <w:bookmarkEnd w:id="2"/>
      <w:r>
        <w:rPr>
          <w:rFonts w:ascii="MetaOT-Norm" w:eastAsia="MetaOT-Norm" w:hAnsi="MetaOT-Norm" w:cs="MetaOT-Norm"/>
          <w:sz w:val="19"/>
          <w:szCs w:val="19"/>
        </w:rPr>
        <w:t>7.2</w:t>
      </w:r>
      <w:r>
        <w:rPr>
          <w:rFonts w:ascii="MetaOT-Norm" w:eastAsia="MetaOT-Norm" w:hAnsi="MetaOT-Norm" w:cs="MetaOT-Norm"/>
          <w:sz w:val="19"/>
          <w:szCs w:val="19"/>
        </w:rPr>
        <w:tab/>
        <w:t xml:space="preserve">Applicants must retain all tax invoices, official receipts, bank statements, quotations or other similar records for assistance received under the scheme until one year after the closing day for applications for the eligible disaster. </w:t>
      </w:r>
    </w:p>
    <w:p w14:paraId="00000039" w14:textId="62E73FF1" w:rsidR="00F05C04" w:rsidRDefault="00C0591C">
      <w:pPr>
        <w:spacing w:line="276" w:lineRule="auto"/>
        <w:rPr>
          <w:rFonts w:ascii="MetaOT-Norm" w:eastAsia="MetaOT-Norm" w:hAnsi="MetaOT-Norm" w:cs="MetaOT-Norm"/>
          <w:sz w:val="19"/>
          <w:szCs w:val="19"/>
        </w:rPr>
      </w:pPr>
      <w:bookmarkStart w:id="3" w:name="_heading=h.3znysh7" w:colFirst="0" w:colLast="0"/>
      <w:bookmarkEnd w:id="3"/>
      <w:r>
        <w:rPr>
          <w:rFonts w:ascii="MetaOT-Norm" w:eastAsia="MetaOT-Norm" w:hAnsi="MetaOT-Norm" w:cs="MetaOT-Norm"/>
          <w:sz w:val="19"/>
          <w:szCs w:val="19"/>
        </w:rPr>
        <w:t>7.3</w:t>
      </w:r>
      <w:r>
        <w:rPr>
          <w:rFonts w:ascii="MetaOT-Norm" w:eastAsia="MetaOT-Norm" w:hAnsi="MetaOT-Norm" w:cs="MetaOT-Norm"/>
          <w:sz w:val="19"/>
          <w:szCs w:val="19"/>
        </w:rPr>
        <w:tab/>
        <w:t xml:space="preserve">Applicants must consent to the [administering State agency] conducting an audit of quotations, tax invoices, official receipts, bank statements or other similar records to verify the amounts given under the scheme have been used in accordance with the grant. Penalties may apply for false or misleading information. </w:t>
      </w:r>
    </w:p>
    <w:p w14:paraId="0000003A"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sz w:val="19"/>
          <w:szCs w:val="19"/>
        </w:rPr>
        <w:t>7.4</w:t>
      </w:r>
      <w:r>
        <w:rPr>
          <w:rFonts w:ascii="MetaOT-Norm" w:eastAsia="MetaOT-Norm" w:hAnsi="MetaOT-Norm" w:cs="MetaOT-Norm"/>
          <w:sz w:val="19"/>
          <w:szCs w:val="19"/>
        </w:rPr>
        <w:tab/>
        <w:t xml:space="preserve">Applicants must provide authorisation for the [administering State agency] to contact their insurance company to confirm or verify entitlements or the outcome of any claims made in relation to the eligible disaster. </w:t>
      </w:r>
    </w:p>
    <w:p w14:paraId="0000003B"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b/>
          <w:sz w:val="19"/>
          <w:szCs w:val="19"/>
        </w:rPr>
        <w:t>8. Definitions</w:t>
      </w:r>
    </w:p>
    <w:p w14:paraId="0000003C" w14:textId="77777777" w:rsidR="00F05C04" w:rsidRDefault="00C0591C">
      <w:pPr>
        <w:spacing w:before="240" w:line="276" w:lineRule="auto"/>
        <w:rPr>
          <w:rFonts w:ascii="MetaOT-NormIta" w:eastAsia="MetaOT-NormIta" w:hAnsi="MetaOT-NormIta" w:cs="MetaOT-NormIta"/>
          <w:color w:val="000000"/>
          <w:sz w:val="19"/>
          <w:szCs w:val="19"/>
        </w:rPr>
      </w:pPr>
      <w:r>
        <w:rPr>
          <w:rFonts w:ascii="MetaOT-Norm" w:eastAsia="MetaOT-Norm" w:hAnsi="MetaOT-Norm" w:cs="MetaOT-Norm"/>
          <w:b/>
          <w:i/>
          <w:color w:val="000000"/>
          <w:sz w:val="19"/>
          <w:szCs w:val="19"/>
        </w:rPr>
        <w:t>Administrating Agency</w:t>
      </w:r>
      <w:r>
        <w:rPr>
          <w:rFonts w:ascii="MetaOT-Norm" w:eastAsia="MetaOT-Norm" w:hAnsi="MetaOT-Norm" w:cs="MetaOT-Norm"/>
          <w:i/>
          <w:color w:val="000000"/>
          <w:sz w:val="19"/>
          <w:szCs w:val="19"/>
        </w:rPr>
        <w:t xml:space="preserve"> </w:t>
      </w:r>
      <w:r>
        <w:rPr>
          <w:rFonts w:ascii="MetaOT-Norm" w:eastAsia="MetaOT-Norm" w:hAnsi="MetaOT-Norm" w:cs="MetaOT-Norm"/>
          <w:color w:val="000000"/>
          <w:sz w:val="19"/>
          <w:szCs w:val="19"/>
        </w:rPr>
        <w:t xml:space="preserve">means the responsible agency/department/body for assessing and administrating the </w:t>
      </w:r>
      <w:r>
        <w:rPr>
          <w:rFonts w:ascii="MetaOT-Norm" w:eastAsia="MetaOT-Norm" w:hAnsi="MetaOT-Norm" w:cs="MetaOT-Norm"/>
          <w:i/>
          <w:color w:val="000000"/>
          <w:sz w:val="19"/>
          <w:szCs w:val="19"/>
        </w:rPr>
        <w:t xml:space="preserve">small business grant </w:t>
      </w:r>
      <w:r>
        <w:rPr>
          <w:rFonts w:ascii="MetaOT-Norm" w:eastAsia="MetaOT-Norm" w:hAnsi="MetaOT-Norm" w:cs="MetaOT-Norm"/>
          <w:color w:val="000000"/>
          <w:sz w:val="19"/>
          <w:szCs w:val="19"/>
        </w:rPr>
        <w:t>applications.</w:t>
      </w:r>
      <w:r>
        <w:rPr>
          <w:rFonts w:ascii="MetaOT-NormIta" w:eastAsia="MetaOT-NormIta" w:hAnsi="MetaOT-NormIta" w:cs="MetaOT-NormIta"/>
          <w:color w:val="000000"/>
          <w:sz w:val="19"/>
          <w:szCs w:val="19"/>
        </w:rPr>
        <w:t xml:space="preserve"> </w:t>
      </w:r>
    </w:p>
    <w:p w14:paraId="0000003D" w14:textId="77777777" w:rsidR="00F05C04" w:rsidRDefault="00C0591C">
      <w:pPr>
        <w:spacing w:before="240" w:line="276" w:lineRule="auto"/>
        <w:rPr>
          <w:rFonts w:ascii="MetaOT-NormIta" w:eastAsia="MetaOT-NormIta" w:hAnsi="MetaOT-NormIta" w:cs="MetaOT-NormIta"/>
          <w:color w:val="000000"/>
          <w:sz w:val="19"/>
          <w:szCs w:val="19"/>
        </w:rPr>
      </w:pPr>
      <w:r>
        <w:rPr>
          <w:rFonts w:ascii="MetaOT-NormIta" w:eastAsia="MetaOT-NormIta" w:hAnsi="MetaOT-NormIta" w:cs="MetaOT-NormIta"/>
          <w:b/>
          <w:i/>
          <w:color w:val="000000"/>
          <w:sz w:val="19"/>
          <w:szCs w:val="19"/>
        </w:rPr>
        <w:lastRenderedPageBreak/>
        <w:t>Defined disaster area</w:t>
      </w:r>
      <w:r>
        <w:rPr>
          <w:rFonts w:ascii="MetaOT-NormIta" w:eastAsia="MetaOT-NormIta" w:hAnsi="MetaOT-NormIta" w:cs="MetaOT-NormIta"/>
          <w:color w:val="000000"/>
          <w:sz w:val="19"/>
          <w:szCs w:val="19"/>
        </w:rPr>
        <w:t xml:space="preserve"> for an </w:t>
      </w:r>
      <w:r>
        <w:rPr>
          <w:rFonts w:ascii="MetaOT-NormIta" w:eastAsia="MetaOT-NormIta" w:hAnsi="MetaOT-NormIta" w:cs="MetaOT-NormIta"/>
          <w:i/>
          <w:color w:val="000000"/>
          <w:sz w:val="19"/>
          <w:szCs w:val="19"/>
        </w:rPr>
        <w:t xml:space="preserve">eligible disaster </w:t>
      </w:r>
      <w:r>
        <w:rPr>
          <w:rFonts w:ascii="MetaOT-NormIta" w:eastAsia="MetaOT-NormIta" w:hAnsi="MetaOT-NormIta" w:cs="MetaOT-NormIta"/>
          <w:color w:val="000000"/>
          <w:sz w:val="19"/>
          <w:szCs w:val="19"/>
        </w:rPr>
        <w:t xml:space="preserve">means the area that the appropriate Minister has defined for the purpose of activating Category C under the </w:t>
      </w:r>
      <w:r>
        <w:rPr>
          <w:rFonts w:ascii="MetaOT-NormIta" w:eastAsia="MetaOT-NormIta" w:hAnsi="MetaOT-NormIta" w:cs="MetaOT-NormIta"/>
          <w:i/>
          <w:color w:val="000000"/>
          <w:sz w:val="19"/>
          <w:szCs w:val="19"/>
        </w:rPr>
        <w:t>Disaster Recovery Funding Arrangements.</w:t>
      </w:r>
    </w:p>
    <w:p w14:paraId="0000003E" w14:textId="77777777" w:rsidR="00F05C04" w:rsidRDefault="00C0591C">
      <w:pPr>
        <w:spacing w:before="240" w:line="276" w:lineRule="auto"/>
        <w:rPr>
          <w:rFonts w:ascii="MetaOT-NormIta" w:eastAsia="MetaOT-NormIta" w:hAnsi="MetaOT-NormIta" w:cs="MetaOT-NormIta"/>
          <w:sz w:val="19"/>
          <w:szCs w:val="19"/>
        </w:rPr>
      </w:pPr>
      <w:r>
        <w:rPr>
          <w:rFonts w:ascii="MetaOT-NormIta" w:eastAsia="MetaOT-NormIta" w:hAnsi="MetaOT-NormIta" w:cs="MetaOT-NormIta"/>
          <w:b/>
          <w:i/>
          <w:color w:val="000000"/>
          <w:sz w:val="19"/>
          <w:szCs w:val="19"/>
        </w:rPr>
        <w:t>Disaster Recovery Funding Arrangements</w:t>
      </w:r>
      <w:r>
        <w:rPr>
          <w:rFonts w:ascii="MetaOT-NormIta" w:eastAsia="MetaOT-NormIta" w:hAnsi="MetaOT-NormIta" w:cs="MetaOT-NormIta"/>
          <w:color w:val="000000"/>
          <w:sz w:val="19"/>
          <w:szCs w:val="19"/>
        </w:rPr>
        <w:t xml:space="preserve"> means the funding arrangements as agreed between </w:t>
      </w:r>
      <w:r>
        <w:rPr>
          <w:rFonts w:ascii="MetaOT-NormIta" w:eastAsia="MetaOT-NormIta" w:hAnsi="MetaOT-NormIta" w:cs="MetaOT-NormIta"/>
          <w:sz w:val="19"/>
          <w:szCs w:val="19"/>
        </w:rPr>
        <w:t xml:space="preserve">the Commonwealth and the State for providing financial assistance to communities affected by an </w:t>
      </w:r>
      <w:r>
        <w:rPr>
          <w:rFonts w:ascii="MetaOT-NormIta" w:eastAsia="MetaOT-NormIta" w:hAnsi="MetaOT-NormIta" w:cs="MetaOT-NormIta"/>
          <w:i/>
          <w:sz w:val="19"/>
          <w:szCs w:val="19"/>
        </w:rPr>
        <w:t xml:space="preserve">eligible disaster </w:t>
      </w:r>
      <w:r>
        <w:rPr>
          <w:rFonts w:ascii="MetaOT-NormIta" w:eastAsia="MetaOT-NormIta" w:hAnsi="MetaOT-NormIta" w:cs="MetaOT-NormIta"/>
          <w:sz w:val="19"/>
          <w:szCs w:val="19"/>
        </w:rPr>
        <w:t>(available on the Australian Government Disaster Assist Website).</w:t>
      </w:r>
    </w:p>
    <w:p w14:paraId="0000003F" w14:textId="77777777" w:rsidR="00F05C04" w:rsidRDefault="00C0591C">
      <w:pPr>
        <w:spacing w:before="240" w:line="276" w:lineRule="auto"/>
        <w:rPr>
          <w:rFonts w:ascii="MetaOT-NormIta" w:eastAsia="MetaOT-NormIta" w:hAnsi="MetaOT-NormIta" w:cs="MetaOT-NormIta"/>
          <w:sz w:val="19"/>
          <w:szCs w:val="19"/>
        </w:rPr>
      </w:pPr>
      <w:r>
        <w:rPr>
          <w:rFonts w:ascii="MetaOT-NormIta" w:eastAsia="MetaOT-NormIta" w:hAnsi="MetaOT-NormIta" w:cs="MetaOT-NormIta"/>
          <w:b/>
          <w:i/>
          <w:sz w:val="19"/>
          <w:szCs w:val="19"/>
        </w:rPr>
        <w:t xml:space="preserve">Eligible disaster </w:t>
      </w:r>
      <w:r>
        <w:rPr>
          <w:rFonts w:ascii="MetaOT-NormIta" w:eastAsia="MetaOT-NormIta" w:hAnsi="MetaOT-NormIta" w:cs="MetaOT-NormIta"/>
          <w:sz w:val="19"/>
          <w:szCs w:val="19"/>
        </w:rPr>
        <w:t>means bushfire.</w:t>
      </w:r>
    </w:p>
    <w:p w14:paraId="00000040" w14:textId="067CA7B6" w:rsidR="00F05C04" w:rsidRDefault="00C0591C">
      <w:pPr>
        <w:spacing w:before="240" w:line="276" w:lineRule="auto"/>
        <w:rPr>
          <w:rFonts w:ascii="MetaOT-NormIta" w:eastAsia="MetaOT-NormIta" w:hAnsi="MetaOT-NormIta" w:cs="MetaOT-NormIta"/>
          <w:sz w:val="19"/>
          <w:szCs w:val="19"/>
        </w:rPr>
      </w:pPr>
      <w:r>
        <w:rPr>
          <w:rFonts w:ascii="MetaOT-NormIta" w:eastAsia="MetaOT-NormIta" w:hAnsi="MetaOT-NormIta" w:cs="MetaOT-NormIta"/>
          <w:b/>
          <w:i/>
          <w:sz w:val="19"/>
          <w:szCs w:val="19"/>
        </w:rPr>
        <w:t xml:space="preserve">Eligible separate business </w:t>
      </w:r>
      <w:r>
        <w:rPr>
          <w:rFonts w:ascii="MetaOT-NormIta" w:eastAsia="MetaOT-NormIta" w:hAnsi="MetaOT-NormIta" w:cs="MetaOT-NormIta"/>
          <w:sz w:val="19"/>
          <w:szCs w:val="19"/>
        </w:rPr>
        <w:t xml:space="preserve">means a separate </w:t>
      </w:r>
      <w:r>
        <w:rPr>
          <w:rFonts w:ascii="MetaOT-NormIta" w:eastAsia="MetaOT-NormIta" w:hAnsi="MetaOT-NormIta" w:cs="MetaOT-NormIta"/>
          <w:i/>
          <w:sz w:val="19"/>
          <w:szCs w:val="19"/>
        </w:rPr>
        <w:t>small business</w:t>
      </w:r>
      <w:r>
        <w:rPr>
          <w:rFonts w:ascii="MetaOT-NormIta" w:eastAsia="MetaOT-NormIta" w:hAnsi="MetaOT-NormIta" w:cs="MetaOT-NormIta"/>
          <w:sz w:val="19"/>
          <w:szCs w:val="19"/>
        </w:rPr>
        <w:t xml:space="preserve"> owned by the same </w:t>
      </w:r>
      <w:r>
        <w:rPr>
          <w:rFonts w:ascii="MetaOT-NormIta" w:eastAsia="MetaOT-NormIta" w:hAnsi="MetaOT-NormIta" w:cs="MetaOT-NormIta"/>
          <w:i/>
          <w:sz w:val="19"/>
          <w:szCs w:val="19"/>
        </w:rPr>
        <w:t>small business</w:t>
      </w:r>
      <w:r>
        <w:rPr>
          <w:rFonts w:ascii="MetaOT-NormIta" w:eastAsia="MetaOT-NormIta" w:hAnsi="MetaOT-NormIta" w:cs="MetaOT-NormIta"/>
          <w:sz w:val="19"/>
          <w:szCs w:val="19"/>
        </w:rPr>
        <w:t xml:space="preserve"> owner that would be a commercially viable and autonomous business if the other separate businesses ceased to operate.</w:t>
      </w:r>
    </w:p>
    <w:p w14:paraId="00000045" w14:textId="7AE08009" w:rsidR="00F05C04" w:rsidRDefault="00C0591C">
      <w:pPr>
        <w:spacing w:line="276" w:lineRule="auto"/>
        <w:rPr>
          <w:rFonts w:ascii="MetaOT-Norm" w:eastAsia="MetaOT-Norm" w:hAnsi="MetaOT-Norm" w:cs="MetaOT-Norm"/>
          <w:sz w:val="19"/>
          <w:szCs w:val="19"/>
        </w:rPr>
      </w:pPr>
      <w:r>
        <w:rPr>
          <w:rFonts w:ascii="MetaOT-Norm" w:eastAsia="MetaOT-Norm" w:hAnsi="MetaOT-Norm" w:cs="MetaOT-Norm"/>
          <w:b/>
          <w:i/>
          <w:sz w:val="19"/>
          <w:szCs w:val="19"/>
        </w:rPr>
        <w:t>Full-time employment</w:t>
      </w:r>
      <w:r>
        <w:rPr>
          <w:rFonts w:ascii="MetaOT-Norm" w:eastAsia="MetaOT-Norm" w:hAnsi="MetaOT-Norm" w:cs="MetaOT-Norm"/>
          <w:sz w:val="19"/>
          <w:szCs w:val="19"/>
        </w:rPr>
        <w:t xml:space="preserve"> means an individual who ordinarily works for at least 35 hours each week for the </w:t>
      </w:r>
      <w:r>
        <w:rPr>
          <w:rFonts w:ascii="MetaOT-Norm" w:eastAsia="MetaOT-Norm" w:hAnsi="MetaOT-Norm" w:cs="MetaOT-Norm"/>
          <w:i/>
          <w:sz w:val="19"/>
          <w:szCs w:val="19"/>
        </w:rPr>
        <w:t>small business</w:t>
      </w:r>
      <w:r>
        <w:rPr>
          <w:rFonts w:ascii="MetaOT-Norm" w:eastAsia="MetaOT-Norm" w:hAnsi="MetaOT-Norm" w:cs="MetaOT-Norm"/>
          <w:sz w:val="19"/>
          <w:szCs w:val="19"/>
        </w:rPr>
        <w:t>.</w:t>
      </w:r>
    </w:p>
    <w:p w14:paraId="00000046" w14:textId="6D710464" w:rsidR="00F05C04" w:rsidRDefault="00C0591C">
      <w:pPr>
        <w:spacing w:line="276" w:lineRule="auto"/>
        <w:rPr>
          <w:rFonts w:ascii="MetaOT-Norm" w:eastAsia="MetaOT-Norm" w:hAnsi="MetaOT-Norm" w:cs="MetaOT-Norm"/>
          <w:sz w:val="19"/>
          <w:szCs w:val="19"/>
        </w:rPr>
      </w:pPr>
      <w:r>
        <w:rPr>
          <w:rFonts w:ascii="MetaOT-Norm" w:eastAsia="MetaOT-Norm" w:hAnsi="MetaOT-Norm" w:cs="MetaOT-Norm"/>
          <w:b/>
          <w:i/>
          <w:sz w:val="19"/>
          <w:szCs w:val="19"/>
        </w:rPr>
        <w:t>Public company</w:t>
      </w:r>
      <w:r>
        <w:rPr>
          <w:rFonts w:ascii="MetaOT-Norm" w:eastAsia="MetaOT-Norm" w:hAnsi="MetaOT-Norm" w:cs="MetaOT-Norm"/>
          <w:sz w:val="19"/>
          <w:szCs w:val="19"/>
        </w:rPr>
        <w:t xml:space="preserve"> means a </w:t>
      </w:r>
      <w:r>
        <w:rPr>
          <w:rFonts w:ascii="MetaOT-Norm" w:eastAsia="MetaOT-Norm" w:hAnsi="MetaOT-Norm" w:cs="MetaOT-Norm"/>
          <w:i/>
          <w:sz w:val="19"/>
          <w:szCs w:val="19"/>
        </w:rPr>
        <w:t xml:space="preserve">public company </w:t>
      </w:r>
      <w:r>
        <w:rPr>
          <w:rFonts w:ascii="MetaOT-Norm" w:eastAsia="MetaOT-Norm" w:hAnsi="MetaOT-Norm" w:cs="MetaOT-Norm"/>
          <w:sz w:val="19"/>
          <w:szCs w:val="19"/>
        </w:rPr>
        <w:t>within the meaning of the Corporations Act 2001.</w:t>
      </w:r>
    </w:p>
    <w:p w14:paraId="00000047" w14:textId="77777777" w:rsidR="00F05C04" w:rsidRDefault="00C0591C">
      <w:pPr>
        <w:spacing w:line="276" w:lineRule="auto"/>
        <w:rPr>
          <w:rFonts w:ascii="MetaOT-Norm" w:eastAsia="MetaOT-Norm" w:hAnsi="MetaOT-Norm" w:cs="MetaOT-Norm"/>
          <w:i/>
          <w:sz w:val="19"/>
          <w:szCs w:val="19"/>
        </w:rPr>
      </w:pPr>
      <w:r>
        <w:rPr>
          <w:rFonts w:ascii="MetaOT-Norm" w:eastAsia="MetaOT-Norm" w:hAnsi="MetaOT-Norm" w:cs="MetaOT-Norm"/>
          <w:b/>
          <w:i/>
          <w:sz w:val="19"/>
          <w:szCs w:val="19"/>
        </w:rPr>
        <w:t>Reinstatement</w:t>
      </w:r>
      <w:r>
        <w:rPr>
          <w:rFonts w:ascii="MetaOT-Norm" w:eastAsia="MetaOT-Norm" w:hAnsi="MetaOT-Norm" w:cs="MetaOT-Norm"/>
          <w:sz w:val="19"/>
          <w:szCs w:val="19"/>
        </w:rPr>
        <w:t xml:space="preserve"> means the carrying out of activities that are necessary to help the </w:t>
      </w:r>
      <w:r>
        <w:rPr>
          <w:rFonts w:ascii="MetaOT-Norm" w:eastAsia="MetaOT-Norm" w:hAnsi="MetaOT-Norm" w:cs="MetaOT-Norm"/>
          <w:i/>
          <w:sz w:val="19"/>
          <w:szCs w:val="19"/>
        </w:rPr>
        <w:t xml:space="preserve">Small Business </w:t>
      </w:r>
      <w:r>
        <w:rPr>
          <w:rFonts w:ascii="MetaOT-Norm" w:eastAsia="MetaOT-Norm" w:hAnsi="MetaOT-Norm" w:cs="MetaOT-Norm"/>
          <w:sz w:val="19"/>
          <w:szCs w:val="19"/>
        </w:rPr>
        <w:t xml:space="preserve">continue or resume production at a similar level as before the </w:t>
      </w:r>
      <w:r>
        <w:rPr>
          <w:rFonts w:ascii="MetaOT-Norm" w:eastAsia="MetaOT-Norm" w:hAnsi="MetaOT-Norm" w:cs="MetaOT-Norm"/>
          <w:i/>
          <w:sz w:val="19"/>
          <w:szCs w:val="19"/>
        </w:rPr>
        <w:t>eligible disaster.</w:t>
      </w:r>
    </w:p>
    <w:p w14:paraId="00000048"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b/>
          <w:i/>
          <w:sz w:val="19"/>
          <w:szCs w:val="19"/>
        </w:rPr>
        <w:t>Small Business</w:t>
      </w:r>
      <w:r>
        <w:rPr>
          <w:rFonts w:ascii="MetaOT-Norm" w:eastAsia="MetaOT-Norm" w:hAnsi="MetaOT-Norm" w:cs="MetaOT-Norm"/>
          <w:sz w:val="19"/>
          <w:szCs w:val="19"/>
        </w:rPr>
        <w:t xml:space="preserve"> is a business, other than a farm enterprise that:</w:t>
      </w:r>
    </w:p>
    <w:p w14:paraId="00000049" w14:textId="77777777" w:rsidR="00F05C04" w:rsidRDefault="00F05C04">
      <w:pPr>
        <w:pBdr>
          <w:top w:val="nil"/>
          <w:left w:val="nil"/>
          <w:bottom w:val="nil"/>
          <w:right w:val="nil"/>
          <w:between w:val="nil"/>
        </w:pBdr>
        <w:spacing w:line="276" w:lineRule="auto"/>
        <w:ind w:left="720" w:hanging="720"/>
        <w:rPr>
          <w:rFonts w:ascii="MetaOT-Norm" w:eastAsia="MetaOT-Norm" w:hAnsi="MetaOT-Norm" w:cs="MetaOT-Norm"/>
          <w:color w:val="000000"/>
          <w:sz w:val="18"/>
          <w:szCs w:val="18"/>
        </w:rPr>
      </w:pPr>
    </w:p>
    <w:p w14:paraId="0000004A" w14:textId="77777777" w:rsidR="00F05C04" w:rsidRDefault="00C0591C">
      <w:pPr>
        <w:numPr>
          <w:ilvl w:val="0"/>
          <w:numId w:val="4"/>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holds an Australian Business Number (ABN); and</w:t>
      </w:r>
    </w:p>
    <w:p w14:paraId="0000004B" w14:textId="77777777" w:rsidR="00F05C04" w:rsidRDefault="00C0591C">
      <w:pPr>
        <w:numPr>
          <w:ilvl w:val="0"/>
          <w:numId w:val="4"/>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is not a </w:t>
      </w:r>
      <w:r>
        <w:rPr>
          <w:rFonts w:ascii="MetaOT-Norm" w:eastAsia="MetaOT-Norm" w:hAnsi="MetaOT-Norm" w:cs="MetaOT-Norm"/>
          <w:i/>
          <w:color w:val="000000"/>
          <w:sz w:val="18"/>
          <w:szCs w:val="18"/>
        </w:rPr>
        <w:t>public company</w:t>
      </w:r>
      <w:r>
        <w:rPr>
          <w:rFonts w:ascii="MetaOT-Norm" w:eastAsia="MetaOT-Norm" w:hAnsi="MetaOT-Norm" w:cs="MetaOT-Norm"/>
          <w:color w:val="000000"/>
          <w:sz w:val="18"/>
          <w:szCs w:val="18"/>
        </w:rPr>
        <w:t xml:space="preserve">, charitable business (charitable business means a business that does not operate to make a profit) or body corporate under the </w:t>
      </w:r>
      <w:r>
        <w:rPr>
          <w:rFonts w:ascii="MetaOT-Norm" w:eastAsia="MetaOT-Norm" w:hAnsi="MetaOT-Norm" w:cs="MetaOT-Norm"/>
          <w:i/>
          <w:color w:val="000000"/>
          <w:sz w:val="18"/>
          <w:szCs w:val="18"/>
        </w:rPr>
        <w:t>Body Corporate and Community Management Act 1997; and</w:t>
      </w:r>
    </w:p>
    <w:p w14:paraId="0000004C" w14:textId="77777777" w:rsidR="00F05C04" w:rsidRDefault="00C0591C">
      <w:pPr>
        <w:numPr>
          <w:ilvl w:val="0"/>
          <w:numId w:val="4"/>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employs fewer than 20 </w:t>
      </w:r>
      <w:r>
        <w:rPr>
          <w:rFonts w:ascii="MetaOT-Norm" w:eastAsia="MetaOT-Norm" w:hAnsi="MetaOT-Norm" w:cs="MetaOT-Norm"/>
          <w:i/>
          <w:color w:val="000000"/>
          <w:sz w:val="18"/>
          <w:szCs w:val="18"/>
        </w:rPr>
        <w:t xml:space="preserve">full time employees. </w:t>
      </w:r>
      <w:r>
        <w:rPr>
          <w:rFonts w:ascii="MetaOT-Norm" w:eastAsia="MetaOT-Norm" w:hAnsi="MetaOT-Norm" w:cs="MetaOT-Norm"/>
          <w:color w:val="000000"/>
          <w:sz w:val="18"/>
          <w:szCs w:val="18"/>
        </w:rPr>
        <w:t>That is, the sum total of all standard hours worked by all employees (whether full-time or part-time) is less than the number of standard hours which would be worked by 20 full-time employees, as defined by the Australian Bureau of Statistics; or</w:t>
      </w:r>
    </w:p>
    <w:p w14:paraId="0000004D" w14:textId="77777777" w:rsidR="00F05C04" w:rsidRDefault="00C0591C">
      <w:pPr>
        <w:numPr>
          <w:ilvl w:val="0"/>
          <w:numId w:val="4"/>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if operated by a sole trader and the business has no employees other than the sole owner:</w:t>
      </w:r>
    </w:p>
    <w:p w14:paraId="0000004E" w14:textId="77777777" w:rsidR="00F05C04" w:rsidRDefault="00C0591C">
      <w:pPr>
        <w:numPr>
          <w:ilvl w:val="1"/>
          <w:numId w:val="4"/>
        </w:numPr>
        <w:pBdr>
          <w:top w:val="nil"/>
          <w:left w:val="nil"/>
          <w:bottom w:val="nil"/>
          <w:right w:val="nil"/>
          <w:between w:val="nil"/>
        </w:pBdr>
        <w:spacing w:before="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the sole owner </w:t>
      </w:r>
      <w:r>
        <w:rPr>
          <w:rFonts w:ascii="MetaOT-Norm" w:eastAsia="MetaOT-Norm" w:hAnsi="MetaOT-Norm" w:cs="MetaOT-Norm"/>
          <w:color w:val="000000"/>
          <w:sz w:val="18"/>
          <w:szCs w:val="18"/>
          <w:u w:val="single"/>
        </w:rPr>
        <w:t>must</w:t>
      </w:r>
      <w:r>
        <w:rPr>
          <w:rFonts w:ascii="MetaOT-Norm" w:eastAsia="MetaOT-Norm" w:hAnsi="MetaOT-Norm" w:cs="MetaOT-Norm"/>
          <w:color w:val="000000"/>
          <w:sz w:val="18"/>
          <w:szCs w:val="18"/>
        </w:rPr>
        <w:t xml:space="preserve"> derive the majority of their income from the business </w:t>
      </w:r>
      <w:r>
        <w:rPr>
          <w:rFonts w:ascii="MetaOT-Norm" w:eastAsia="MetaOT-Norm" w:hAnsi="MetaOT-Norm" w:cs="MetaOT-Norm"/>
          <w:color w:val="000000"/>
          <w:sz w:val="18"/>
          <w:szCs w:val="18"/>
          <w:u w:val="single"/>
        </w:rPr>
        <w:t xml:space="preserve">unless </w:t>
      </w:r>
      <w:r>
        <w:rPr>
          <w:rFonts w:ascii="MetaOT-Norm" w:eastAsia="MetaOT-Norm" w:hAnsi="MetaOT-Norm" w:cs="MetaOT-Norm"/>
          <w:color w:val="000000"/>
          <w:sz w:val="18"/>
          <w:szCs w:val="18"/>
        </w:rPr>
        <w:t xml:space="preserve">the applicant can satisfy the </w:t>
      </w:r>
      <w:r>
        <w:rPr>
          <w:rFonts w:ascii="MetaOT-Norm" w:eastAsia="MetaOT-Norm" w:hAnsi="MetaOT-Norm" w:cs="MetaOT-Norm"/>
          <w:i/>
          <w:color w:val="000000"/>
          <w:sz w:val="18"/>
          <w:szCs w:val="18"/>
        </w:rPr>
        <w:t>administrating agency</w:t>
      </w:r>
      <w:r>
        <w:rPr>
          <w:rFonts w:ascii="MetaOT-Norm" w:eastAsia="MetaOT-Norm" w:hAnsi="MetaOT-Norm" w:cs="MetaOT-Norm"/>
          <w:color w:val="000000"/>
          <w:sz w:val="18"/>
          <w:szCs w:val="18"/>
        </w:rPr>
        <w:t xml:space="preserve"> that the sole trader, immediately before an </w:t>
      </w:r>
      <w:r>
        <w:rPr>
          <w:rFonts w:ascii="MetaOT-Norm" w:eastAsia="MetaOT-Norm" w:hAnsi="MetaOT-Norm" w:cs="MetaOT-Norm"/>
          <w:i/>
          <w:color w:val="000000"/>
          <w:sz w:val="18"/>
          <w:szCs w:val="18"/>
        </w:rPr>
        <w:t xml:space="preserve">eligible disaster, </w:t>
      </w:r>
      <w:r>
        <w:rPr>
          <w:rFonts w:ascii="MetaOT-Norm" w:eastAsia="MetaOT-Norm" w:hAnsi="MetaOT-Norm" w:cs="MetaOT-Norm"/>
          <w:color w:val="000000"/>
          <w:sz w:val="18"/>
          <w:szCs w:val="18"/>
        </w:rPr>
        <w:t xml:space="preserve">derived that majority of income from the business and that the majority of income from the business and that the majority of the sole trader’s income would have come from the </w:t>
      </w:r>
      <w:r>
        <w:rPr>
          <w:rFonts w:ascii="MetaOT-Norm" w:eastAsia="MetaOT-Norm" w:hAnsi="MetaOT-Norm" w:cs="MetaOT-Norm"/>
          <w:i/>
          <w:color w:val="000000"/>
          <w:sz w:val="18"/>
          <w:szCs w:val="18"/>
        </w:rPr>
        <w:t xml:space="preserve">small business </w:t>
      </w:r>
      <w:r>
        <w:rPr>
          <w:rFonts w:ascii="MetaOT-Norm" w:eastAsia="MetaOT-Norm" w:hAnsi="MetaOT-Norm" w:cs="MetaOT-Norm"/>
          <w:color w:val="000000"/>
          <w:sz w:val="18"/>
          <w:szCs w:val="18"/>
        </w:rPr>
        <w:t xml:space="preserve">again, were it not for the </w:t>
      </w:r>
      <w:r>
        <w:rPr>
          <w:rFonts w:ascii="MetaOT-Norm" w:eastAsia="MetaOT-Norm" w:hAnsi="MetaOT-Norm" w:cs="MetaOT-Norm"/>
          <w:i/>
          <w:color w:val="000000"/>
          <w:sz w:val="18"/>
          <w:szCs w:val="18"/>
        </w:rPr>
        <w:t>eligible disaster; or</w:t>
      </w:r>
    </w:p>
    <w:p w14:paraId="0000004F" w14:textId="77777777" w:rsidR="00F05C04" w:rsidRDefault="00C0591C">
      <w:pPr>
        <w:numPr>
          <w:ilvl w:val="1"/>
          <w:numId w:val="4"/>
        </w:numPr>
        <w:pBdr>
          <w:top w:val="nil"/>
          <w:left w:val="nil"/>
          <w:bottom w:val="nil"/>
          <w:right w:val="nil"/>
          <w:between w:val="nil"/>
        </w:pBdr>
        <w:spacing w:before="0" w:after="120" w:line="276" w:lineRule="auto"/>
        <w:rPr>
          <w:rFonts w:ascii="MetaOT-Norm" w:eastAsia="MetaOT-Norm" w:hAnsi="MetaOT-Norm" w:cs="MetaOT-Norm"/>
          <w:color w:val="000000"/>
          <w:sz w:val="18"/>
          <w:szCs w:val="18"/>
        </w:rPr>
      </w:pPr>
      <w:r>
        <w:rPr>
          <w:rFonts w:ascii="MetaOT-Norm" w:eastAsia="MetaOT-Norm" w:hAnsi="MetaOT-Norm" w:cs="MetaOT-Norm"/>
          <w:color w:val="000000"/>
          <w:sz w:val="18"/>
          <w:szCs w:val="18"/>
        </w:rPr>
        <w:t xml:space="preserve">is a </w:t>
      </w:r>
      <w:r>
        <w:rPr>
          <w:rFonts w:ascii="MetaOT-Norm" w:eastAsia="MetaOT-Norm" w:hAnsi="MetaOT-Norm" w:cs="MetaOT-Norm"/>
          <w:i/>
          <w:color w:val="000000"/>
          <w:sz w:val="18"/>
          <w:szCs w:val="18"/>
        </w:rPr>
        <w:t xml:space="preserve">small business </w:t>
      </w:r>
      <w:r>
        <w:rPr>
          <w:rFonts w:ascii="MetaOT-Norm" w:eastAsia="MetaOT-Norm" w:hAnsi="MetaOT-Norm" w:cs="MetaOT-Norm"/>
          <w:color w:val="000000"/>
          <w:sz w:val="18"/>
          <w:szCs w:val="18"/>
        </w:rPr>
        <w:t>in development.</w:t>
      </w:r>
    </w:p>
    <w:p w14:paraId="00000050" w14:textId="77777777" w:rsidR="00F05C04" w:rsidRDefault="00C0591C">
      <w:pPr>
        <w:spacing w:line="276" w:lineRule="auto"/>
        <w:rPr>
          <w:rFonts w:ascii="MetaOT-Norm" w:eastAsia="MetaOT-Norm" w:hAnsi="MetaOT-Norm" w:cs="MetaOT-Norm"/>
          <w:sz w:val="19"/>
          <w:szCs w:val="19"/>
        </w:rPr>
      </w:pPr>
      <w:r>
        <w:rPr>
          <w:rFonts w:ascii="MetaOT-Norm" w:eastAsia="MetaOT-Norm" w:hAnsi="MetaOT-Norm" w:cs="MetaOT-Norm"/>
          <w:b/>
          <w:i/>
          <w:sz w:val="19"/>
          <w:szCs w:val="19"/>
        </w:rPr>
        <w:t>Small business in development</w:t>
      </w:r>
      <w:r>
        <w:rPr>
          <w:rFonts w:ascii="MetaOT-Norm" w:eastAsia="MetaOT-Norm" w:hAnsi="MetaOT-Norm" w:cs="MetaOT-Norm"/>
          <w:sz w:val="19"/>
          <w:szCs w:val="19"/>
        </w:rPr>
        <w:t xml:space="preserve"> means an enterprise that is being developed by an individual and in the opinion of the </w:t>
      </w:r>
      <w:r>
        <w:rPr>
          <w:rFonts w:ascii="MetaOT-Norm" w:eastAsia="MetaOT-Norm" w:hAnsi="MetaOT-Norm" w:cs="MetaOT-Norm"/>
          <w:i/>
          <w:sz w:val="19"/>
          <w:szCs w:val="19"/>
        </w:rPr>
        <w:t>administrating agency</w:t>
      </w:r>
      <w:r>
        <w:rPr>
          <w:rFonts w:ascii="MetaOT-Norm" w:eastAsia="MetaOT-Norm" w:hAnsi="MetaOT-Norm" w:cs="MetaOT-Norm"/>
          <w:sz w:val="19"/>
          <w:szCs w:val="19"/>
        </w:rPr>
        <w:t xml:space="preserve"> will be developed into a </w:t>
      </w:r>
      <w:r>
        <w:rPr>
          <w:rFonts w:ascii="MetaOT-Norm" w:eastAsia="MetaOT-Norm" w:hAnsi="MetaOT-Norm" w:cs="MetaOT-Norm"/>
          <w:i/>
          <w:sz w:val="19"/>
          <w:szCs w:val="19"/>
        </w:rPr>
        <w:t>small business</w:t>
      </w:r>
      <w:r>
        <w:rPr>
          <w:rFonts w:ascii="MetaOT-Norm" w:eastAsia="MetaOT-Norm" w:hAnsi="MetaOT-Norm" w:cs="MetaOT-Norm"/>
          <w:sz w:val="19"/>
          <w:szCs w:val="19"/>
        </w:rPr>
        <w:t xml:space="preserve"> that will be carried on by the individual as a sole trader.</w:t>
      </w:r>
    </w:p>
    <w:p w14:paraId="00000051" w14:textId="77777777" w:rsidR="00F05C04" w:rsidRDefault="00C0591C">
      <w:pPr>
        <w:spacing w:line="276" w:lineRule="auto"/>
        <w:rPr>
          <w:rFonts w:ascii="MetaOT-Norm" w:eastAsia="MetaOT-Norm" w:hAnsi="MetaOT-Norm" w:cs="MetaOT-Norm"/>
          <w:i/>
          <w:sz w:val="19"/>
          <w:szCs w:val="19"/>
        </w:rPr>
      </w:pPr>
      <w:r>
        <w:rPr>
          <w:rFonts w:ascii="MetaOT-Norm" w:eastAsia="MetaOT-Norm" w:hAnsi="MetaOT-Norm" w:cs="MetaOT-Norm"/>
          <w:b/>
          <w:i/>
          <w:sz w:val="19"/>
          <w:szCs w:val="19"/>
        </w:rPr>
        <w:t>Small business owner</w:t>
      </w:r>
      <w:r>
        <w:rPr>
          <w:rFonts w:ascii="MetaOT-Norm" w:eastAsia="MetaOT-Norm" w:hAnsi="MetaOT-Norm" w:cs="MetaOT-Norm"/>
          <w:i/>
          <w:sz w:val="19"/>
          <w:szCs w:val="19"/>
        </w:rPr>
        <w:t xml:space="preserve"> </w:t>
      </w:r>
      <w:r>
        <w:rPr>
          <w:rFonts w:ascii="MetaOT-Norm" w:eastAsia="MetaOT-Norm" w:hAnsi="MetaOT-Norm" w:cs="MetaOT-Norm"/>
          <w:sz w:val="19"/>
          <w:szCs w:val="19"/>
        </w:rPr>
        <w:t xml:space="preserve">is a sole trader, partnership, private company or trust that carries on a </w:t>
      </w:r>
      <w:r>
        <w:rPr>
          <w:rFonts w:ascii="MetaOT-Norm" w:eastAsia="MetaOT-Norm" w:hAnsi="MetaOT-Norm" w:cs="MetaOT-Norm"/>
          <w:i/>
          <w:sz w:val="19"/>
          <w:szCs w:val="19"/>
        </w:rPr>
        <w:t>small business.</w:t>
      </w:r>
    </w:p>
    <w:p w14:paraId="0000006A" w14:textId="25DAF3C1" w:rsidR="00F05C04" w:rsidRPr="007B5116" w:rsidRDefault="00F05C04" w:rsidP="007B5116">
      <w:pPr>
        <w:spacing w:before="0"/>
        <w:rPr>
          <w:rFonts w:ascii="MetaOT-Norm" w:eastAsia="MetaOT-Norm" w:hAnsi="MetaOT-Norm" w:cs="MetaOT-Norm"/>
          <w:i/>
          <w:sz w:val="19"/>
          <w:szCs w:val="19"/>
        </w:rPr>
      </w:pPr>
      <w:bookmarkStart w:id="4" w:name="_GoBack"/>
      <w:bookmarkEnd w:id="4"/>
    </w:p>
    <w:p w14:paraId="0000006B" w14:textId="77777777" w:rsidR="00F05C04" w:rsidRDefault="00F05C04"/>
    <w:p w14:paraId="0000006C" w14:textId="77777777" w:rsidR="00F05C04" w:rsidRDefault="00C0591C">
      <w:pPr>
        <w:jc w:val="center"/>
      </w:pPr>
      <w:r>
        <w:t>________________________________</w:t>
      </w:r>
    </w:p>
    <w:sectPr w:rsidR="00F05C04">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9198" w14:textId="77777777" w:rsidR="001E1943" w:rsidRDefault="001E1943">
      <w:pPr>
        <w:spacing w:before="0"/>
      </w:pPr>
      <w:r>
        <w:separator/>
      </w:r>
    </w:p>
  </w:endnote>
  <w:endnote w:type="continuationSeparator" w:id="0">
    <w:p w14:paraId="530945E6" w14:textId="77777777" w:rsidR="001E1943" w:rsidRDefault="001E19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OT-Bold">
    <w:altName w:val="Times New Roman"/>
    <w:charset w:val="00"/>
    <w:family w:val="auto"/>
    <w:pitch w:val="default"/>
  </w:font>
  <w:font w:name="MetaOT-Black">
    <w:altName w:val="Times New Roman"/>
    <w:charset w:val="00"/>
    <w:family w:val="auto"/>
    <w:pitch w:val="default"/>
  </w:font>
  <w:font w:name="MetaOT-Norm">
    <w:altName w:val="Times New Roman"/>
    <w:charset w:val="00"/>
    <w:family w:val="auto"/>
    <w:pitch w:val="default"/>
  </w:font>
  <w:font w:name="MetaOT-NormIt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FC0E2DC" w:rsidR="00F05C04" w:rsidRDefault="00C0591C">
    <w:pPr>
      <w:pBdr>
        <w:top w:val="nil"/>
        <w:left w:val="nil"/>
        <w:bottom w:val="nil"/>
        <w:right w:val="nil"/>
        <w:between w:val="nil"/>
      </w:pBdr>
      <w:tabs>
        <w:tab w:val="right" w:pos="9026"/>
      </w:tabs>
      <w:spacing w:before="0"/>
      <w:jc w:val="right"/>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D3AC6">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6AED" w14:textId="77777777" w:rsidR="001E1943" w:rsidRDefault="001E1943">
      <w:pPr>
        <w:spacing w:before="0"/>
      </w:pPr>
      <w:r>
        <w:separator/>
      </w:r>
    </w:p>
  </w:footnote>
  <w:footnote w:type="continuationSeparator" w:id="0">
    <w:p w14:paraId="56E0FDA2" w14:textId="77777777" w:rsidR="001E1943" w:rsidRDefault="001E19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BC7"/>
    <w:multiLevelType w:val="multilevel"/>
    <w:tmpl w:val="BDF4B872"/>
    <w:lvl w:ilvl="0">
      <w:start w:val="1"/>
      <w:numFmt w:val="lowerLetter"/>
      <w:pStyle w:val="ListBullet4"/>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B6AFC"/>
    <w:multiLevelType w:val="multilevel"/>
    <w:tmpl w:val="45624AF4"/>
    <w:lvl w:ilvl="0">
      <w:start w:val="1"/>
      <w:numFmt w:val="lowerLetter"/>
      <w:pStyle w:val="BoxTex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F94270"/>
    <w:multiLevelType w:val="multilevel"/>
    <w:tmpl w:val="F6D61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704E5B"/>
    <w:multiLevelType w:val="multilevel"/>
    <w:tmpl w:val="83248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1E1945"/>
    <w:multiLevelType w:val="multilevel"/>
    <w:tmpl w:val="4C443468"/>
    <w:lvl w:ilvl="0">
      <w:start w:val="1"/>
      <w:numFmt w:val="decimal"/>
      <w:pStyle w:val="AppendixHeading1"/>
      <w:lvlText w:val="%1."/>
      <w:lvlJc w:val="left"/>
      <w:pPr>
        <w:tabs>
          <w:tab w:val="num" w:pos="720"/>
        </w:tabs>
        <w:ind w:left="720" w:hanging="720"/>
      </w:pPr>
    </w:lvl>
    <w:lvl w:ilvl="1">
      <w:start w:val="1"/>
      <w:numFmt w:val="decimal"/>
      <w:pStyle w:val="Appendix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740F8B"/>
    <w:multiLevelType w:val="multilevel"/>
    <w:tmpl w:val="00E240A0"/>
    <w:lvl w:ilvl="0">
      <w:start w:val="1"/>
      <w:numFmt w:val="lowerLetter"/>
      <w:pStyle w:val="Heading2"/>
      <w:lvlText w:val="%1)"/>
      <w:lvlJc w:val="left"/>
      <w:pPr>
        <w:ind w:left="720" w:hanging="360"/>
      </w:pPr>
    </w:lvl>
    <w:lvl w:ilvl="1">
      <w:start w:val="1"/>
      <w:numFmt w:val="lowerLetter"/>
      <w:pStyle w:val="Heading3"/>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5539D6"/>
    <w:multiLevelType w:val="multilevel"/>
    <w:tmpl w:val="215C36C4"/>
    <w:lvl w:ilvl="0">
      <w:start w:val="1"/>
      <w:numFmt w:val="lowerLetter"/>
      <w:pStyle w:val="ListBullet"/>
      <w:lvlText w:val="%1)"/>
      <w:lvlJc w:val="left"/>
      <w:pPr>
        <w:ind w:left="720" w:hanging="360"/>
      </w:pPr>
      <w:rPr>
        <w:b w:val="0"/>
      </w:rPr>
    </w:lvl>
    <w:lvl w:ilvl="1">
      <w:start w:val="1"/>
      <w:numFmt w:val="lowerLetter"/>
      <w:pStyle w:val="ListBullet2"/>
      <w:lvlText w:val="%2."/>
      <w:lvlJc w:val="left"/>
      <w:pPr>
        <w:ind w:left="1440" w:hanging="360"/>
      </w:pPr>
    </w:lvl>
    <w:lvl w:ilvl="2">
      <w:start w:val="1"/>
      <w:numFmt w:val="lowerRoman"/>
      <w:pStyle w:val="ListBullet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F92170"/>
    <w:multiLevelType w:val="multilevel"/>
    <w:tmpl w:val="1214008E"/>
    <w:lvl w:ilvl="0">
      <w:start w:val="1"/>
      <w:numFmt w:val="lowerLetter"/>
      <w:pStyle w:val="ListNumber"/>
      <w:lvlText w:val="%1)"/>
      <w:lvlJc w:val="left"/>
      <w:pPr>
        <w:ind w:left="720" w:hanging="360"/>
      </w:pPr>
    </w:lvl>
    <w:lvl w:ilvl="1">
      <w:start w:val="1"/>
      <w:numFmt w:val="lowerLetter"/>
      <w:pStyle w:val="ListNumber2"/>
      <w:lvlText w:val="%2."/>
      <w:lvlJc w:val="left"/>
      <w:pPr>
        <w:ind w:left="1440" w:hanging="360"/>
      </w:pPr>
    </w:lvl>
    <w:lvl w:ilvl="2">
      <w:start w:val="1"/>
      <w:numFmt w:val="lowerRoman"/>
      <w:pStyle w:val="ListNumber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69158F"/>
    <w:multiLevelType w:val="multilevel"/>
    <w:tmpl w:val="778CA38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C9D3BE0"/>
    <w:multiLevelType w:val="multilevel"/>
    <w:tmpl w:val="93384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A4444B"/>
    <w:multiLevelType w:val="multilevel"/>
    <w:tmpl w:val="8A649FC4"/>
    <w:lvl w:ilvl="0">
      <w:start w:val="1"/>
      <w:numFmt w:val="lowerLetter"/>
      <w:pStyle w:val="Table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10"/>
  </w:num>
  <w:num w:numId="4">
    <w:abstractNumId w:val="8"/>
  </w:num>
  <w:num w:numId="5">
    <w:abstractNumId w:val="0"/>
  </w:num>
  <w:num w:numId="6">
    <w:abstractNumId w:val="6"/>
  </w:num>
  <w:num w:numId="7">
    <w:abstractNumId w:val="2"/>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04"/>
    <w:rsid w:val="000005E9"/>
    <w:rsid w:val="000B7286"/>
    <w:rsid w:val="0012262E"/>
    <w:rsid w:val="00181620"/>
    <w:rsid w:val="001B7988"/>
    <w:rsid w:val="001E1943"/>
    <w:rsid w:val="002B17FD"/>
    <w:rsid w:val="003503D0"/>
    <w:rsid w:val="003A6ADE"/>
    <w:rsid w:val="003B0E25"/>
    <w:rsid w:val="003E3C72"/>
    <w:rsid w:val="005522E0"/>
    <w:rsid w:val="0057047B"/>
    <w:rsid w:val="0061022A"/>
    <w:rsid w:val="006C703B"/>
    <w:rsid w:val="007B5116"/>
    <w:rsid w:val="007E1530"/>
    <w:rsid w:val="00957264"/>
    <w:rsid w:val="00981019"/>
    <w:rsid w:val="00AC242E"/>
    <w:rsid w:val="00C0591C"/>
    <w:rsid w:val="00CA39A1"/>
    <w:rsid w:val="00DD3AC6"/>
    <w:rsid w:val="00EE0C82"/>
    <w:rsid w:val="00F05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F9E3"/>
  <w15:docId w15:val="{7830F5B6-AE0B-4386-82CC-C864A608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AU" w:eastAsia="en-AU" w:bidi="ar-SA"/>
      </w:rPr>
    </w:rPrDefault>
    <w:pPrDefault>
      <w:pPr>
        <w:spacing w:before="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FA1"/>
    <w:rPr>
      <w:lang w:eastAsia="en-US"/>
    </w:rPr>
  </w:style>
  <w:style w:type="paragraph" w:styleId="Heading1">
    <w:name w:val="heading 1"/>
    <w:next w:val="Normal"/>
    <w:link w:val="Heading1Char"/>
    <w:uiPriority w:val="9"/>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9"/>
    <w:semiHidden/>
    <w:unhideWhenUsed/>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9"/>
    <w:semiHidden/>
    <w:unhideWhenUsed/>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9"/>
    <w:semiHidden/>
    <w:unhideWhenUsed/>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semiHidden/>
    <w:unhideWhenUsed/>
    <w:qFormat/>
    <w:pPr>
      <w:keepNext/>
      <w:keepLines/>
      <w:spacing w:before="200"/>
      <w:outlineLvl w:val="4"/>
    </w:pPr>
    <w:rPr>
      <w:rFonts w:eastAsiaTheme="majorEastAsia" w:cstheme="majorBidi"/>
      <w:b/>
      <w:i/>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List1">
    <w:name w:val="List1"/>
    <w:basedOn w:val="NoList"/>
    <w:uiPriority w:val="99"/>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after="120" w:line="264" w:lineRule="auto"/>
    </w:pPr>
    <w:rPr>
      <w:rFonts w:eastAsia="Times New Roman"/>
      <w:szCs w:val="24"/>
      <w:lang w:eastAsia="en-US"/>
    </w:rPr>
  </w:style>
  <w:style w:type="paragraph" w:styleId="ListNumber3">
    <w:name w:val="List Number 3"/>
    <w:uiPriority w:val="11"/>
    <w:qFormat/>
    <w:pPr>
      <w:numPr>
        <w:ilvl w:val="2"/>
        <w:numId w:val="8"/>
      </w:numPr>
      <w:spacing w:after="120" w:line="264" w:lineRule="auto"/>
    </w:pPr>
    <w:rPr>
      <w:rFonts w:eastAsia="Times New Roman"/>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style>
  <w:style w:type="paragraph" w:customStyle="1" w:styleId="Picture">
    <w:name w:val="Picture"/>
    <w:qFormat/>
    <w:rPr>
      <w:rFonts w:ascii="Calibri" w:eastAsiaTheme="minorEastAsia" w:hAnsi="Calibri" w:cstheme="minorBidi"/>
      <w:bCs/>
      <w:color w:val="000000"/>
      <w:szCs w:val="28"/>
      <w:lang w:eastAsia="ja-JP"/>
    </w:rPr>
  </w:style>
  <w:style w:type="paragraph" w:styleId="Subtitle">
    <w:name w:val="Subtitle"/>
    <w:basedOn w:val="Normal"/>
    <w:next w:val="Normal"/>
    <w:link w:val="SubtitleChar"/>
    <w:uiPriority w:val="11"/>
    <w:qFormat/>
    <w:pPr>
      <w:ind w:left="1701"/>
    </w:pPr>
    <w:rPr>
      <w:sz w:val="40"/>
      <w:szCs w:val="40"/>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4YSJkPCO3GUM8NppIjsQzGgg==">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Laura</dc:creator>
  <cp:lastModifiedBy>Jared Dougheney-Earle (DEDJTR)</cp:lastModifiedBy>
  <cp:revision>17</cp:revision>
  <dcterms:created xsi:type="dcterms:W3CDTF">2020-03-11T06:06:00Z</dcterms:created>
  <dcterms:modified xsi:type="dcterms:W3CDTF">2020-04-02T04:56:00Z</dcterms:modified>
</cp:coreProperties>
</file>