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6EC" w:rsidRPr="0024359F" w:rsidRDefault="00AF06EC" w:rsidP="0024359F">
      <w:pPr>
        <w:pStyle w:val="Title0"/>
      </w:pPr>
      <w:bookmarkStart w:id="0" w:name="_GoBack"/>
      <w:bookmarkEnd w:id="0"/>
      <w:r w:rsidRPr="0024359F">
        <w:t xml:space="preserve">Agriculture </w:t>
      </w:r>
      <w:r w:rsidRPr="0024359F">
        <w:rPr>
          <w:rStyle w:val="TitleChar"/>
          <w:lang w:eastAsia="en-GB"/>
        </w:rPr>
        <w:t>Energy Investment</w:t>
      </w:r>
      <w:r w:rsidRPr="0024359F">
        <w:t xml:space="preserve"> Plan </w:t>
      </w:r>
    </w:p>
    <w:p w:rsidR="00AF06EC" w:rsidRPr="0024359F" w:rsidRDefault="00AF06EC" w:rsidP="0024359F">
      <w:pPr>
        <w:pStyle w:val="Subtitle"/>
      </w:pPr>
      <w:r w:rsidRPr="0024359F">
        <w:t xml:space="preserve">On-Farm Energy Assessments - How to Apply </w:t>
      </w:r>
    </w:p>
    <w:p w:rsidR="00AF06EC" w:rsidRPr="0024359F" w:rsidRDefault="00AF06EC" w:rsidP="0024359F">
      <w:pPr>
        <w:pStyle w:val="HL2"/>
      </w:pPr>
      <w:r w:rsidRPr="0024359F">
        <w:t xml:space="preserve">Are you a primary producer and want to reduce your energy costs? You may be eligible for a free On-Farm Energy Assessment. </w:t>
      </w:r>
    </w:p>
    <w:p w:rsidR="00AF06EC" w:rsidRPr="0024359F" w:rsidRDefault="00AF06EC" w:rsidP="0024359F">
      <w:pPr>
        <w:pStyle w:val="Title"/>
      </w:pPr>
      <w:r w:rsidRPr="0024359F">
        <w:t>Process</w:t>
      </w:r>
    </w:p>
    <w:p w:rsidR="00AF06EC" w:rsidRPr="0024359F" w:rsidRDefault="00AF06EC" w:rsidP="0024359F">
      <w:pPr>
        <w:pStyle w:val="ListParagraph"/>
      </w:pPr>
      <w:r w:rsidRPr="0024359F">
        <w:t xml:space="preserve">Go to </w:t>
      </w:r>
      <w:r w:rsidRPr="0024359F">
        <w:rPr>
          <w:b/>
        </w:rPr>
        <w:t>www.agriculture.vic.gov.au/agenergy</w:t>
      </w:r>
      <w:r w:rsidRPr="0024359F">
        <w:t>, read the guidelines, fill in the application form and attach your applicable energy bills.</w:t>
      </w:r>
    </w:p>
    <w:p w:rsidR="00AF06EC" w:rsidRPr="0024359F" w:rsidRDefault="00AF06EC" w:rsidP="0024359F">
      <w:pPr>
        <w:pStyle w:val="ListParagraph"/>
      </w:pPr>
      <w:r w:rsidRPr="0024359F">
        <w:t xml:space="preserve">You will be informed about your eligibility.  </w:t>
      </w:r>
    </w:p>
    <w:p w:rsidR="00AF06EC" w:rsidRPr="0024359F" w:rsidRDefault="00AF06EC" w:rsidP="0024359F">
      <w:pPr>
        <w:pStyle w:val="ListParagraph"/>
      </w:pPr>
      <w:r w:rsidRPr="0024359F">
        <w:t>If you are eligible an assessor will contact you and arrange a date and time to conduct the assessment. Assessors may also ask for more detail to prepare for the assessment.</w:t>
      </w:r>
    </w:p>
    <w:p w:rsidR="00AF06EC" w:rsidRPr="0024359F" w:rsidRDefault="00AF06EC" w:rsidP="0024359F">
      <w:pPr>
        <w:pStyle w:val="ListParagraph"/>
      </w:pPr>
      <w:r w:rsidRPr="0024359F">
        <w:t>An assessor will visit your property to conduct the assessment.</w:t>
      </w:r>
    </w:p>
    <w:p w:rsidR="00AF06EC" w:rsidRPr="0024359F" w:rsidRDefault="00AF06EC" w:rsidP="0024359F">
      <w:pPr>
        <w:pStyle w:val="ListParagraph"/>
      </w:pPr>
      <w:r w:rsidRPr="0024359F">
        <w:t>You will receive a copy of the assessment including recommendations for energy improvements.</w:t>
      </w:r>
    </w:p>
    <w:p w:rsidR="00AF06EC" w:rsidRPr="0024359F" w:rsidRDefault="00AF06EC" w:rsidP="0024359F">
      <w:pPr>
        <w:pStyle w:val="HL2"/>
      </w:pPr>
      <w:r w:rsidRPr="0024359F">
        <w:t>What documentation will be required for the application</w:t>
      </w:r>
    </w:p>
    <w:p w:rsidR="00AF06EC" w:rsidRPr="0024359F" w:rsidRDefault="00AF06EC" w:rsidP="0024359F">
      <w:pPr>
        <w:pStyle w:val="ListParagraph"/>
      </w:pPr>
      <w:r w:rsidRPr="0024359F">
        <w:t>your Australian Business Number (ABN); and</w:t>
      </w:r>
    </w:p>
    <w:p w:rsidR="00AF06EC" w:rsidRPr="0024359F" w:rsidRDefault="00AF06EC" w:rsidP="0024359F">
      <w:pPr>
        <w:pStyle w:val="ListParagraph"/>
      </w:pPr>
      <w:r w:rsidRPr="0024359F">
        <w:t>copies of energy bills for at least one quarter that best represents the average energy consumption and expenses on-farm in the 12 months prior to lodging your application; and</w:t>
      </w:r>
    </w:p>
    <w:p w:rsidR="00AF06EC" w:rsidRPr="0024359F" w:rsidRDefault="00AF06EC" w:rsidP="0024359F">
      <w:pPr>
        <w:pStyle w:val="ListParagraph"/>
      </w:pPr>
      <w:r w:rsidRPr="0024359F">
        <w:t>information about energy use, costs and contracts; and</w:t>
      </w:r>
    </w:p>
    <w:p w:rsidR="00AF06EC" w:rsidRPr="0024359F" w:rsidRDefault="00AF06EC" w:rsidP="0024359F">
      <w:pPr>
        <w:pStyle w:val="ListParagraph"/>
      </w:pPr>
      <w:r w:rsidRPr="0024359F">
        <w:t xml:space="preserve">details of energy meters; and </w:t>
      </w:r>
    </w:p>
    <w:p w:rsidR="00AF06EC" w:rsidRPr="0024359F" w:rsidRDefault="00AF06EC" w:rsidP="0024359F">
      <w:pPr>
        <w:pStyle w:val="ListParagraph"/>
      </w:pPr>
      <w:r w:rsidRPr="0024359F">
        <w:t>for diesel expenses, information about usage and expenses that only relate to diesel-powered equipment used on-farm. When the application is being assessed, farmers may be contacted by Agriculture Victoria to provide further records that demonstrate usage and expenses.</w:t>
      </w:r>
    </w:p>
    <w:p w:rsidR="00AF06EC" w:rsidRPr="0024359F" w:rsidRDefault="00AF06EC" w:rsidP="0024359F">
      <w:pPr>
        <w:pStyle w:val="HL2"/>
      </w:pPr>
      <w:r w:rsidRPr="0024359F">
        <w:t>To be eligible for an energy assessment farms must:</w:t>
      </w:r>
    </w:p>
    <w:p w:rsidR="00AF06EC" w:rsidRPr="0024359F" w:rsidRDefault="00AF06EC" w:rsidP="0024359F">
      <w:pPr>
        <w:pStyle w:val="ListParagraph"/>
      </w:pPr>
      <w:r w:rsidRPr="0024359F">
        <w:t>be a business with an ABN;</w:t>
      </w:r>
    </w:p>
    <w:p w:rsidR="00AF06EC" w:rsidRPr="0024359F" w:rsidRDefault="00AF06EC" w:rsidP="0024359F">
      <w:pPr>
        <w:pStyle w:val="ListParagraph"/>
      </w:pPr>
      <w:r w:rsidRPr="0024359F">
        <w:t>have an eligible farm located in Victoria;</w:t>
      </w:r>
    </w:p>
    <w:p w:rsidR="00AF06EC" w:rsidRPr="0024359F" w:rsidRDefault="00AF06EC" w:rsidP="0024359F">
      <w:pPr>
        <w:pStyle w:val="ListParagraph"/>
      </w:pPr>
      <w:r w:rsidRPr="0024359F">
        <w:t>be a primary producer who is either:</w:t>
      </w:r>
    </w:p>
    <w:p w:rsidR="00AF06EC" w:rsidRPr="0024359F" w:rsidRDefault="00AF06EC" w:rsidP="0024359F">
      <w:pPr>
        <w:pStyle w:val="bullet2"/>
      </w:pPr>
      <w:r w:rsidRPr="0024359F">
        <w:t xml:space="preserve">cultivating or propagating plants, fungi or their products or parts (including seeds, spores, bulbs </w:t>
      </w:r>
      <w:r w:rsidRPr="0024359F">
        <w:br/>
        <w:t>and similar) in any physical environment; or</w:t>
      </w:r>
    </w:p>
    <w:p w:rsidR="00AF06EC" w:rsidRPr="0024359F" w:rsidRDefault="00AF06EC" w:rsidP="0024359F">
      <w:pPr>
        <w:pStyle w:val="bullet2"/>
      </w:pPr>
      <w:r w:rsidRPr="0024359F">
        <w:t>maintaining animals for the purpose of selling them or their bodily produce (including natural increase);</w:t>
      </w:r>
    </w:p>
    <w:p w:rsidR="00AF06EC" w:rsidRPr="0024359F" w:rsidRDefault="00AF06EC" w:rsidP="0024359F">
      <w:pPr>
        <w:pStyle w:val="bullet2"/>
      </w:pPr>
      <w:r w:rsidRPr="0024359F">
        <w:t xml:space="preserve">manufacturing dairy produce from the raw material that they produce; or </w:t>
      </w:r>
    </w:p>
    <w:p w:rsidR="00AF06EC" w:rsidRPr="0024359F" w:rsidRDefault="00AF06EC" w:rsidP="0024359F">
      <w:pPr>
        <w:pStyle w:val="bullet2"/>
      </w:pPr>
      <w:r w:rsidRPr="0024359F">
        <w:t>operating on-land aquaculture facilities.</w:t>
      </w:r>
    </w:p>
    <w:p w:rsidR="00AF06EC" w:rsidRPr="0024359F" w:rsidRDefault="00AF06EC" w:rsidP="0024359F">
      <w:pPr>
        <w:pStyle w:val="ListParagraph"/>
      </w:pPr>
      <w:r w:rsidRPr="0024359F">
        <w:t>you have spent more than $8,000 per annum (including GST) on energy at the farm site location to be assessed, inclusive of electricity, gas, LPG and diesel (excluding energy for transport);</w:t>
      </w:r>
    </w:p>
    <w:p w:rsidR="00AF06EC" w:rsidRPr="0024359F" w:rsidRDefault="00AF06EC" w:rsidP="0024359F">
      <w:pPr>
        <w:pStyle w:val="ListParagraph"/>
      </w:pPr>
      <w:r w:rsidRPr="0024359F">
        <w:t>be a legal entity;</w:t>
      </w:r>
    </w:p>
    <w:p w:rsidR="00AF06EC" w:rsidRPr="0024359F" w:rsidRDefault="00AF06EC" w:rsidP="0024359F">
      <w:pPr>
        <w:pStyle w:val="ListParagraph"/>
      </w:pPr>
      <w:r w:rsidRPr="0024359F">
        <w:t>meet all industrial relations obligations as an employer in accordance with the National Employment Standards;</w:t>
      </w:r>
    </w:p>
    <w:p w:rsidR="00AF06EC" w:rsidRPr="0024359F" w:rsidRDefault="00AF06EC" w:rsidP="0024359F">
      <w:pPr>
        <w:pStyle w:val="ListParagraph"/>
        <w:rPr>
          <w:w w:val="105"/>
        </w:rPr>
      </w:pPr>
      <w:r w:rsidRPr="0024359F">
        <w:rPr>
          <w:w w:val="105"/>
        </w:rPr>
        <w:t>agree to participate in future program evaluation activity.</w:t>
      </w:r>
    </w:p>
    <w:p w:rsidR="00AF06EC" w:rsidRPr="0024359F" w:rsidRDefault="00AF06EC" w:rsidP="0024359F">
      <w:pPr>
        <w:pStyle w:val="Title"/>
      </w:pPr>
      <w:r w:rsidRPr="0024359F">
        <w:t>Apply early so you don’t miss out.</w:t>
      </w:r>
    </w:p>
    <w:sectPr w:rsidR="00AF06EC" w:rsidRPr="0024359F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IC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4314"/>
    <w:multiLevelType w:val="hybridMultilevel"/>
    <w:tmpl w:val="E7CAE5DE"/>
    <w:lvl w:ilvl="0" w:tplc="1CAEB616">
      <w:start w:val="1"/>
      <w:numFmt w:val="bullet"/>
      <w:pStyle w:val="bullet2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2D744D8"/>
    <w:multiLevelType w:val="hybridMultilevel"/>
    <w:tmpl w:val="783C1E5A"/>
    <w:lvl w:ilvl="0" w:tplc="AD32C6C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59F"/>
    <w:rsid w:val="0024359F"/>
    <w:rsid w:val="00AF06EC"/>
    <w:rsid w:val="00C03EF6"/>
    <w:rsid w:val="00D9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F5F6A87-A631-4B2F-AAF5-1D84AE1F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GB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Title">
    <w:name w:val="&gt;Title"/>
    <w:basedOn w:val="NoParagraphStyle"/>
    <w:uiPriority w:val="99"/>
    <w:rsid w:val="0024359F"/>
    <w:pPr>
      <w:tabs>
        <w:tab w:val="left" w:pos="567"/>
      </w:tabs>
      <w:suppressAutoHyphens/>
      <w:spacing w:before="57" w:after="57" w:line="500" w:lineRule="atLeast"/>
    </w:pPr>
    <w:rPr>
      <w:rFonts w:ascii="Arial" w:hAnsi="Arial" w:cs="Arial"/>
      <w:color w:val="auto"/>
      <w:sz w:val="36"/>
      <w:szCs w:val="36"/>
      <w:lang w:val="en-US"/>
    </w:rPr>
  </w:style>
  <w:style w:type="paragraph" w:customStyle="1" w:styleId="Bodycopy">
    <w:name w:val="&gt;Body copy"/>
    <w:basedOn w:val="NoParagraphStyle"/>
    <w:uiPriority w:val="99"/>
    <w:pPr>
      <w:suppressAutoHyphens/>
      <w:spacing w:after="142" w:line="220" w:lineRule="atLeast"/>
    </w:pPr>
    <w:rPr>
      <w:rFonts w:ascii="VIC Light" w:hAnsi="VIC Light" w:cs="VIC Light"/>
      <w:sz w:val="18"/>
      <w:szCs w:val="18"/>
      <w:lang w:val="en-US"/>
    </w:rPr>
  </w:style>
  <w:style w:type="paragraph" w:customStyle="1" w:styleId="HL2">
    <w:name w:val="&gt;HL2"/>
    <w:basedOn w:val="Bodycopy"/>
    <w:uiPriority w:val="99"/>
    <w:rsid w:val="0024359F"/>
    <w:pPr>
      <w:tabs>
        <w:tab w:val="left" w:pos="567"/>
      </w:tabs>
      <w:spacing w:before="113" w:after="57" w:line="280" w:lineRule="atLeast"/>
    </w:pPr>
    <w:rPr>
      <w:rFonts w:ascii="Arial" w:hAnsi="Arial" w:cs="Arial"/>
      <w:b/>
      <w:bCs/>
      <w:color w:val="auto"/>
      <w:spacing w:val="-1"/>
      <w:w w:val="105"/>
      <w:sz w:val="23"/>
      <w:szCs w:val="23"/>
      <w:lang w:val="en-GB"/>
    </w:rPr>
  </w:style>
  <w:style w:type="paragraph" w:customStyle="1" w:styleId="infographtext">
    <w:name w:val="infograph text"/>
    <w:basedOn w:val="NoParagraphStyle"/>
    <w:uiPriority w:val="99"/>
    <w:rsid w:val="0024359F"/>
    <w:pPr>
      <w:suppressAutoHyphens/>
      <w:spacing w:after="142" w:line="220" w:lineRule="atLeast"/>
    </w:pPr>
    <w:rPr>
      <w:rFonts w:ascii="Arial" w:hAnsi="Arial" w:cs="Arial"/>
      <w:color w:val="auto"/>
      <w:sz w:val="18"/>
      <w:szCs w:val="18"/>
      <w:lang w:val="en-US"/>
    </w:rPr>
  </w:style>
  <w:style w:type="paragraph" w:customStyle="1" w:styleId="Bullet1">
    <w:name w:val="&gt;Bullet 1"/>
    <w:basedOn w:val="Bodycopy"/>
    <w:uiPriority w:val="99"/>
    <w:pPr>
      <w:spacing w:after="68"/>
      <w:ind w:left="170" w:hanging="170"/>
    </w:pPr>
  </w:style>
  <w:style w:type="paragraph" w:customStyle="1" w:styleId="bullet2">
    <w:name w:val="bullet 2"/>
    <w:basedOn w:val="Bullet1"/>
    <w:uiPriority w:val="99"/>
    <w:rsid w:val="0024359F"/>
    <w:pPr>
      <w:numPr>
        <w:numId w:val="2"/>
      </w:numPr>
      <w:ind w:left="851" w:hanging="425"/>
    </w:pPr>
    <w:rPr>
      <w:rFonts w:ascii="Arial" w:hAnsi="Arial" w:cs="Arial"/>
    </w:rPr>
  </w:style>
  <w:style w:type="paragraph" w:styleId="Title0">
    <w:name w:val="Title"/>
    <w:basedOn w:val="Title"/>
    <w:next w:val="Normal"/>
    <w:link w:val="TitleChar"/>
    <w:uiPriority w:val="10"/>
    <w:qFormat/>
    <w:rsid w:val="0024359F"/>
    <w:rPr>
      <w:sz w:val="44"/>
      <w:szCs w:val="44"/>
    </w:rPr>
  </w:style>
  <w:style w:type="character" w:customStyle="1" w:styleId="TitleChar">
    <w:name w:val="Title Char"/>
    <w:basedOn w:val="DefaultParagraphFont"/>
    <w:link w:val="Title0"/>
    <w:uiPriority w:val="10"/>
    <w:locked/>
    <w:rsid w:val="0024359F"/>
    <w:rPr>
      <w:rFonts w:ascii="Arial" w:hAnsi="Arial" w:cs="Arial"/>
      <w:sz w:val="44"/>
      <w:szCs w:val="44"/>
      <w:lang w:val="en-US" w:eastAsia="x-none"/>
    </w:rPr>
  </w:style>
  <w:style w:type="paragraph" w:styleId="Subtitle">
    <w:name w:val="Subtitle"/>
    <w:basedOn w:val="Title"/>
    <w:next w:val="Normal"/>
    <w:link w:val="SubtitleChar"/>
    <w:uiPriority w:val="11"/>
    <w:qFormat/>
    <w:rsid w:val="0024359F"/>
  </w:style>
  <w:style w:type="character" w:customStyle="1" w:styleId="SubtitleChar">
    <w:name w:val="Subtitle Char"/>
    <w:basedOn w:val="DefaultParagraphFont"/>
    <w:link w:val="Subtitle"/>
    <w:uiPriority w:val="11"/>
    <w:locked/>
    <w:rsid w:val="0024359F"/>
    <w:rPr>
      <w:rFonts w:ascii="Arial" w:hAnsi="Arial" w:cs="Arial"/>
      <w:sz w:val="36"/>
      <w:szCs w:val="36"/>
      <w:lang w:val="en-US" w:eastAsia="x-none"/>
    </w:rPr>
  </w:style>
  <w:style w:type="paragraph" w:styleId="ListParagraph">
    <w:name w:val="List Paragraph"/>
    <w:basedOn w:val="Normal"/>
    <w:uiPriority w:val="34"/>
    <w:qFormat/>
    <w:rsid w:val="0024359F"/>
    <w:pPr>
      <w:numPr>
        <w:numId w:val="1"/>
      </w:numPr>
      <w:suppressAutoHyphens/>
      <w:spacing w:after="80"/>
      <w:ind w:left="425" w:hanging="425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 Graphics</dc:creator>
  <cp:keywords/>
  <dc:description/>
  <cp:lastModifiedBy>Shane Luder (DEDJTR)</cp:lastModifiedBy>
  <cp:revision>2</cp:revision>
  <dcterms:created xsi:type="dcterms:W3CDTF">2018-04-26T03:07:00Z</dcterms:created>
  <dcterms:modified xsi:type="dcterms:W3CDTF">2018-04-26T03:07:00Z</dcterms:modified>
</cp:coreProperties>
</file>