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AA" w:rsidRPr="005C1A82" w:rsidRDefault="00031012" w:rsidP="00E6785D">
      <w:pPr>
        <w:pStyle w:val="Title"/>
        <w:spacing w:before="120"/>
        <w:ind w:right="0"/>
        <w:rPr>
          <w:rFonts w:asciiTheme="minorHAnsi" w:hAnsiTheme="minorHAnsi" w:cstheme="minorHAnsi"/>
          <w:b/>
          <w:color w:val="000000" w:themeColor="text1"/>
          <w:sz w:val="24"/>
          <w:szCs w:val="24"/>
        </w:rPr>
      </w:pPr>
      <w:bookmarkStart w:id="0" w:name="_GoBack"/>
      <w:bookmarkEnd w:id="0"/>
      <w:r w:rsidRPr="005C1A82">
        <w:rPr>
          <w:rFonts w:asciiTheme="minorHAnsi" w:hAnsiTheme="minorHAnsi" w:cstheme="minorHAnsi"/>
          <w:b/>
          <w:color w:val="000000" w:themeColor="text1"/>
          <w:sz w:val="24"/>
          <w:szCs w:val="24"/>
        </w:rPr>
        <w:t>R</w:t>
      </w:r>
      <w:r w:rsidR="005B6C1A" w:rsidRPr="005C1A82">
        <w:rPr>
          <w:rFonts w:asciiTheme="minorHAnsi" w:hAnsiTheme="minorHAnsi" w:cstheme="minorHAnsi"/>
          <w:b/>
          <w:color w:val="000000" w:themeColor="text1"/>
          <w:sz w:val="24"/>
          <w:szCs w:val="24"/>
        </w:rPr>
        <w:t xml:space="preserve">ates and Costs Schedule </w:t>
      </w:r>
      <w:r w:rsidR="009F1F98" w:rsidRPr="005C1A82">
        <w:rPr>
          <w:rFonts w:asciiTheme="minorHAnsi" w:hAnsiTheme="minorHAnsi" w:cstheme="minorHAnsi"/>
          <w:b/>
          <w:color w:val="000000" w:themeColor="text1"/>
          <w:sz w:val="24"/>
          <w:szCs w:val="24"/>
        </w:rPr>
        <w:t>201</w:t>
      </w:r>
      <w:r w:rsidR="00FD3B23" w:rsidRPr="005C1A82">
        <w:rPr>
          <w:rFonts w:asciiTheme="minorHAnsi" w:hAnsiTheme="minorHAnsi" w:cstheme="minorHAnsi"/>
          <w:b/>
          <w:color w:val="000000" w:themeColor="text1"/>
          <w:sz w:val="24"/>
          <w:szCs w:val="24"/>
        </w:rPr>
        <w:t>7</w:t>
      </w:r>
      <w:r w:rsidR="00AF037B" w:rsidRPr="005C1A82">
        <w:rPr>
          <w:rFonts w:asciiTheme="minorHAnsi" w:hAnsiTheme="minorHAnsi" w:cstheme="minorHAnsi"/>
          <w:b/>
          <w:color w:val="000000" w:themeColor="text1"/>
          <w:sz w:val="24"/>
          <w:szCs w:val="24"/>
        </w:rPr>
        <w:t>-1</w:t>
      </w:r>
      <w:r w:rsidR="00FD3B23" w:rsidRPr="005C1A82">
        <w:rPr>
          <w:rFonts w:asciiTheme="minorHAnsi" w:hAnsiTheme="minorHAnsi" w:cstheme="minorHAnsi"/>
          <w:b/>
          <w:color w:val="000000" w:themeColor="text1"/>
          <w:sz w:val="24"/>
          <w:szCs w:val="24"/>
        </w:rPr>
        <w:t>8</w:t>
      </w:r>
      <w:r w:rsidR="00750382" w:rsidRPr="005C1A82">
        <w:rPr>
          <w:rFonts w:asciiTheme="minorHAnsi" w:hAnsiTheme="minorHAnsi" w:cstheme="minorHAnsi"/>
          <w:b/>
          <w:color w:val="000000" w:themeColor="text1"/>
          <w:sz w:val="24"/>
          <w:szCs w:val="24"/>
        </w:rPr>
        <w:t xml:space="preserve"> – </w:t>
      </w:r>
      <w:r w:rsidR="009D7569" w:rsidRPr="005C1A82">
        <w:rPr>
          <w:rFonts w:asciiTheme="minorHAnsi" w:hAnsiTheme="minorHAnsi" w:cstheme="minorHAnsi"/>
          <w:b/>
          <w:color w:val="000000" w:themeColor="text1"/>
          <w:sz w:val="24"/>
          <w:szCs w:val="24"/>
        </w:rPr>
        <w:t>Haulage and Harvesting</w:t>
      </w:r>
      <w:r w:rsidR="00750382" w:rsidRPr="005C1A82">
        <w:rPr>
          <w:rFonts w:asciiTheme="minorHAnsi" w:hAnsiTheme="minorHAnsi" w:cstheme="minorHAnsi"/>
          <w:b/>
          <w:color w:val="000000" w:themeColor="text1"/>
          <w:sz w:val="24"/>
          <w:szCs w:val="24"/>
        </w:rPr>
        <w:t xml:space="preserve">, </w:t>
      </w:r>
      <w:r w:rsidR="009D7569" w:rsidRPr="005C1A82">
        <w:rPr>
          <w:rFonts w:asciiTheme="minorHAnsi" w:hAnsiTheme="minorHAnsi" w:cstheme="minorHAnsi"/>
          <w:b/>
          <w:color w:val="000000" w:themeColor="text1"/>
          <w:sz w:val="24"/>
          <w:szCs w:val="24"/>
        </w:rPr>
        <w:t>Plantation</w:t>
      </w:r>
      <w:r w:rsidR="00231D34" w:rsidRPr="005C1A82">
        <w:rPr>
          <w:rFonts w:asciiTheme="minorHAnsi" w:hAnsiTheme="minorHAnsi" w:cstheme="minorHAnsi"/>
          <w:b/>
          <w:color w:val="000000" w:themeColor="text1"/>
          <w:sz w:val="24"/>
          <w:szCs w:val="24"/>
        </w:rPr>
        <w:t xml:space="preserve"> </w:t>
      </w:r>
      <w:r w:rsidR="009D7569" w:rsidRPr="005C1A82">
        <w:rPr>
          <w:rFonts w:asciiTheme="minorHAnsi" w:hAnsiTheme="minorHAnsi" w:cstheme="minorHAnsi"/>
          <w:b/>
          <w:color w:val="000000" w:themeColor="text1"/>
          <w:sz w:val="24"/>
          <w:szCs w:val="24"/>
        </w:rPr>
        <w:t>Sector</w:t>
      </w:r>
    </w:p>
    <w:p w:rsidR="00472D07" w:rsidRPr="005C1A82" w:rsidRDefault="00AD0922" w:rsidP="00472D07">
      <w:pPr>
        <w:spacing w:after="240"/>
        <w:jc w:val="both"/>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This Rates and Costs Schedule (Schedule) is published under section 14 of the </w:t>
      </w:r>
      <w:r w:rsidRPr="005C1A82">
        <w:rPr>
          <w:rFonts w:asciiTheme="minorHAnsi" w:hAnsiTheme="minorHAnsi" w:cstheme="minorHAnsi"/>
          <w:i/>
          <w:color w:val="000000" w:themeColor="text1"/>
          <w:sz w:val="24"/>
          <w:szCs w:val="24"/>
        </w:rPr>
        <w:t>Owner Drivers and Forestry Contractors Act 2005</w:t>
      </w:r>
      <w:r w:rsidRPr="005C1A82">
        <w:rPr>
          <w:rFonts w:asciiTheme="minorHAnsi" w:hAnsiTheme="minorHAnsi" w:cstheme="minorHAnsi"/>
          <w:color w:val="000000" w:themeColor="text1"/>
          <w:sz w:val="24"/>
          <w:szCs w:val="24"/>
        </w:rPr>
        <w:t xml:space="preserve">. Under the Act, </w:t>
      </w:r>
      <w:r w:rsidR="00513117" w:rsidRPr="005C1A82">
        <w:rPr>
          <w:rFonts w:asciiTheme="minorHAnsi" w:hAnsiTheme="minorHAnsi" w:cstheme="minorHAnsi"/>
          <w:color w:val="000000" w:themeColor="text1"/>
          <w:sz w:val="24"/>
          <w:szCs w:val="24"/>
        </w:rPr>
        <w:t>hirers must give this Schedule</w:t>
      </w:r>
      <w:r w:rsidRPr="005C1A82">
        <w:rPr>
          <w:rFonts w:asciiTheme="minorHAnsi" w:hAnsiTheme="minorHAnsi" w:cstheme="minorHAnsi"/>
          <w:color w:val="000000" w:themeColor="text1"/>
          <w:sz w:val="24"/>
          <w:szCs w:val="24"/>
        </w:rPr>
        <w:t xml:space="preserve"> to all harvesting contractors at least three business days before the contractor is engaged for a period of at least 30 days; or on the thirtieth, day if the </w:t>
      </w:r>
      <w:r w:rsidR="00513117" w:rsidRPr="005C1A82">
        <w:rPr>
          <w:rFonts w:asciiTheme="minorHAnsi" w:hAnsiTheme="minorHAnsi" w:cstheme="minorHAnsi"/>
          <w:color w:val="000000" w:themeColor="text1"/>
          <w:sz w:val="24"/>
          <w:szCs w:val="24"/>
        </w:rPr>
        <w:t>contractors are</w:t>
      </w:r>
      <w:r w:rsidRPr="005C1A82">
        <w:rPr>
          <w:rFonts w:asciiTheme="minorHAnsi" w:hAnsiTheme="minorHAnsi" w:cstheme="minorHAnsi"/>
          <w:color w:val="000000" w:themeColor="text1"/>
          <w:sz w:val="24"/>
          <w:szCs w:val="24"/>
        </w:rPr>
        <w:t xml:space="preserve"> engaged for a total period of at least 30 days in any three month period.</w:t>
      </w:r>
    </w:p>
    <w:p w:rsidR="005B6C1A" w:rsidRPr="005C1A82" w:rsidRDefault="005B6C1A" w:rsidP="005B6C1A">
      <w:pPr>
        <w:spacing w:after="240"/>
        <w:jc w:val="both"/>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This Schedule applies to haulage and harvesting contractors who are harvesting forest products</w:t>
      </w:r>
      <w:r w:rsidRPr="005C1A82">
        <w:rPr>
          <w:rStyle w:val="FootnoteReference"/>
          <w:rFonts w:asciiTheme="minorHAnsi" w:hAnsiTheme="minorHAnsi" w:cstheme="minorHAnsi"/>
          <w:b/>
          <w:color w:val="000000" w:themeColor="text1"/>
          <w:sz w:val="24"/>
          <w:szCs w:val="24"/>
        </w:rPr>
        <w:footnoteReference w:id="1"/>
      </w:r>
      <w:r w:rsidRPr="005C1A82">
        <w:rPr>
          <w:rFonts w:asciiTheme="minorHAnsi" w:hAnsiTheme="minorHAnsi" w:cstheme="minorHAnsi"/>
          <w:b/>
          <w:color w:val="000000" w:themeColor="text1"/>
          <w:sz w:val="24"/>
          <w:szCs w:val="24"/>
        </w:rPr>
        <w:t xml:space="preserve"> in plantation forests.</w:t>
      </w:r>
    </w:p>
    <w:p w:rsidR="00AE30C3" w:rsidRPr="005C1A82" w:rsidRDefault="00AE30C3" w:rsidP="00AE30C3">
      <w:pPr>
        <w:spacing w:after="24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This Schedule is a general guide only. Contractors are strongly advised to seek professional accounting advice relevant to their own situation and discuss all issues with their hirer to ensure there is no misunderstanding concerning payment structures.</w:t>
      </w:r>
    </w:p>
    <w:p w:rsidR="00AE30C3" w:rsidRPr="005C1A82" w:rsidRDefault="00AE30C3" w:rsidP="00AE30C3">
      <w:pPr>
        <w:spacing w:after="24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Schedules are usually revised annually, and hirers must provide harvesting contractors with any revised Schedule as soon as practicable after it is published. </w:t>
      </w:r>
    </w:p>
    <w:p w:rsidR="00AE30C3" w:rsidRPr="005C1A82" w:rsidRDefault="00AE30C3" w:rsidP="00AE30C3">
      <w:pPr>
        <w:spacing w:after="24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The Schedule does not set minimum rates that must be paid, but sets out a costing model and example based on typical overhead costs to assist contractors and their hirers to better understand the typical operating costs of a harvesting business. Contractors can then use the Schedule as a guide to plan their own unique cost structures.</w:t>
      </w:r>
    </w:p>
    <w:p w:rsidR="009B4269" w:rsidRPr="005C1A82" w:rsidRDefault="009B4269" w:rsidP="00C112DC">
      <w:pPr>
        <w:pStyle w:val="Heading1NoNum"/>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How to use this Schedule</w:t>
      </w:r>
    </w:p>
    <w:p w:rsidR="009B4269" w:rsidRPr="005C1A82" w:rsidRDefault="00176F0D" w:rsidP="00C112DC">
      <w:pPr>
        <w:spacing w:before="0" w:after="120" w:line="240" w:lineRule="auto"/>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Example</w:t>
      </w:r>
      <w:r w:rsidR="006827C1" w:rsidRPr="005C1A82">
        <w:rPr>
          <w:rFonts w:asciiTheme="minorHAnsi" w:hAnsiTheme="minorHAnsi" w:cstheme="minorHAnsi"/>
          <w:b/>
          <w:color w:val="000000" w:themeColor="text1"/>
          <w:sz w:val="24"/>
          <w:szCs w:val="24"/>
        </w:rPr>
        <w:t>:</w:t>
      </w:r>
      <w:r w:rsidR="006827C1" w:rsidRPr="005C1A82">
        <w:rPr>
          <w:rFonts w:asciiTheme="minorHAnsi" w:hAnsiTheme="minorHAnsi" w:cstheme="minorHAnsi"/>
          <w:color w:val="000000" w:themeColor="text1"/>
          <w:sz w:val="24"/>
          <w:szCs w:val="24"/>
        </w:rPr>
        <w:t xml:space="preserve"> A </w:t>
      </w:r>
      <w:r w:rsidR="00590767" w:rsidRPr="005C1A82">
        <w:rPr>
          <w:rFonts w:asciiTheme="minorHAnsi" w:hAnsiTheme="minorHAnsi" w:cstheme="minorHAnsi"/>
          <w:color w:val="000000" w:themeColor="text1"/>
          <w:sz w:val="24"/>
          <w:szCs w:val="24"/>
        </w:rPr>
        <w:t>c</w:t>
      </w:r>
      <w:r w:rsidR="009B4269" w:rsidRPr="005C1A82">
        <w:rPr>
          <w:rFonts w:asciiTheme="minorHAnsi" w:hAnsiTheme="minorHAnsi" w:cstheme="minorHAnsi"/>
          <w:color w:val="000000" w:themeColor="text1"/>
          <w:sz w:val="24"/>
          <w:szCs w:val="24"/>
        </w:rPr>
        <w:t xml:space="preserve">ontractor wants to tender </w:t>
      </w:r>
      <w:r w:rsidR="006827C1" w:rsidRPr="005C1A82">
        <w:rPr>
          <w:rFonts w:asciiTheme="minorHAnsi" w:hAnsiTheme="minorHAnsi" w:cstheme="minorHAnsi"/>
          <w:color w:val="000000" w:themeColor="text1"/>
          <w:sz w:val="24"/>
          <w:szCs w:val="24"/>
        </w:rPr>
        <w:t xml:space="preserve">for </w:t>
      </w:r>
      <w:r w:rsidR="009B4269" w:rsidRPr="005C1A82">
        <w:rPr>
          <w:rFonts w:asciiTheme="minorHAnsi" w:hAnsiTheme="minorHAnsi" w:cstheme="minorHAnsi"/>
          <w:color w:val="000000" w:themeColor="text1"/>
          <w:sz w:val="24"/>
          <w:szCs w:val="24"/>
        </w:rPr>
        <w:t xml:space="preserve">a </w:t>
      </w:r>
      <w:r w:rsidR="006827C1" w:rsidRPr="005C1A82">
        <w:rPr>
          <w:rFonts w:asciiTheme="minorHAnsi" w:hAnsiTheme="minorHAnsi" w:cstheme="minorHAnsi"/>
          <w:color w:val="000000" w:themeColor="text1"/>
          <w:sz w:val="24"/>
          <w:szCs w:val="24"/>
        </w:rPr>
        <w:t xml:space="preserve">forestry </w:t>
      </w:r>
      <w:r w:rsidR="009B4269" w:rsidRPr="005C1A82">
        <w:rPr>
          <w:rFonts w:asciiTheme="minorHAnsi" w:hAnsiTheme="minorHAnsi" w:cstheme="minorHAnsi"/>
          <w:color w:val="000000" w:themeColor="text1"/>
          <w:sz w:val="24"/>
          <w:szCs w:val="24"/>
        </w:rPr>
        <w:t xml:space="preserve">contract </w:t>
      </w:r>
      <w:r w:rsidR="006827C1" w:rsidRPr="005C1A82">
        <w:rPr>
          <w:rFonts w:asciiTheme="minorHAnsi" w:hAnsiTheme="minorHAnsi" w:cstheme="minorHAnsi"/>
          <w:color w:val="000000" w:themeColor="text1"/>
          <w:sz w:val="24"/>
          <w:szCs w:val="24"/>
        </w:rPr>
        <w:t xml:space="preserve">in the plantation sector, </w:t>
      </w:r>
      <w:r w:rsidR="009B4269" w:rsidRPr="005C1A82">
        <w:rPr>
          <w:rFonts w:asciiTheme="minorHAnsi" w:hAnsiTheme="minorHAnsi" w:cstheme="minorHAnsi"/>
          <w:color w:val="000000" w:themeColor="text1"/>
          <w:sz w:val="24"/>
          <w:szCs w:val="24"/>
        </w:rPr>
        <w:t xml:space="preserve">using </w:t>
      </w:r>
      <w:r w:rsidRPr="005C1A82">
        <w:rPr>
          <w:rFonts w:asciiTheme="minorHAnsi" w:hAnsiTheme="minorHAnsi" w:cstheme="minorHAnsi"/>
          <w:color w:val="000000" w:themeColor="text1"/>
          <w:sz w:val="24"/>
          <w:szCs w:val="24"/>
        </w:rPr>
        <w:t xml:space="preserve">two </w:t>
      </w:r>
      <w:r w:rsidR="005812D1" w:rsidRPr="005C1A82">
        <w:rPr>
          <w:rFonts w:asciiTheme="minorHAnsi" w:hAnsiTheme="minorHAnsi" w:cstheme="minorHAnsi"/>
          <w:color w:val="000000" w:themeColor="text1"/>
          <w:sz w:val="24"/>
          <w:szCs w:val="24"/>
        </w:rPr>
        <w:t>medium rubber t</w:t>
      </w:r>
      <w:r w:rsidR="00BF47A1" w:rsidRPr="005C1A82">
        <w:rPr>
          <w:rFonts w:asciiTheme="minorHAnsi" w:hAnsiTheme="minorHAnsi" w:cstheme="minorHAnsi"/>
          <w:color w:val="000000" w:themeColor="text1"/>
          <w:sz w:val="24"/>
          <w:szCs w:val="24"/>
        </w:rPr>
        <w:t xml:space="preserve">yred </w:t>
      </w:r>
      <w:r w:rsidRPr="005C1A82">
        <w:rPr>
          <w:rFonts w:asciiTheme="minorHAnsi" w:hAnsiTheme="minorHAnsi" w:cstheme="minorHAnsi"/>
          <w:color w:val="000000" w:themeColor="text1"/>
          <w:sz w:val="24"/>
          <w:szCs w:val="24"/>
        </w:rPr>
        <w:t>harvesters</w:t>
      </w:r>
      <w:r w:rsidR="009B4269" w:rsidRPr="005C1A82">
        <w:rPr>
          <w:rFonts w:asciiTheme="minorHAnsi" w:hAnsiTheme="minorHAnsi" w:cstheme="minorHAnsi"/>
          <w:color w:val="000000" w:themeColor="text1"/>
          <w:sz w:val="24"/>
          <w:szCs w:val="24"/>
        </w:rPr>
        <w:t xml:space="preserve"> and one </w:t>
      </w:r>
      <w:r w:rsidR="00026061" w:rsidRPr="005C1A82">
        <w:rPr>
          <w:rFonts w:asciiTheme="minorHAnsi" w:hAnsiTheme="minorHAnsi" w:cstheme="minorHAnsi"/>
          <w:color w:val="000000" w:themeColor="text1"/>
          <w:sz w:val="24"/>
          <w:szCs w:val="24"/>
        </w:rPr>
        <w:t xml:space="preserve">medium </w:t>
      </w:r>
      <w:r w:rsidR="009B4269" w:rsidRPr="005C1A82">
        <w:rPr>
          <w:rFonts w:asciiTheme="minorHAnsi" w:hAnsiTheme="minorHAnsi" w:cstheme="minorHAnsi"/>
          <w:color w:val="000000" w:themeColor="text1"/>
          <w:sz w:val="24"/>
          <w:szCs w:val="24"/>
        </w:rPr>
        <w:t>forwarder</w:t>
      </w:r>
      <w:r w:rsidR="00590767" w:rsidRPr="005C1A82">
        <w:rPr>
          <w:rFonts w:asciiTheme="minorHAnsi" w:hAnsiTheme="minorHAnsi" w:cstheme="minorHAnsi"/>
          <w:color w:val="000000" w:themeColor="text1"/>
          <w:sz w:val="24"/>
          <w:szCs w:val="24"/>
        </w:rPr>
        <w:t>.</w:t>
      </w:r>
    </w:p>
    <w:p w:rsidR="006827C1" w:rsidRPr="005C1A82" w:rsidRDefault="009B4269" w:rsidP="00C112DC">
      <w:pPr>
        <w:pStyle w:val="ListParagraph"/>
        <w:numPr>
          <w:ilvl w:val="0"/>
          <w:numId w:val="28"/>
        </w:numPr>
        <w:spacing w:before="120" w:after="12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The contractor </w:t>
      </w:r>
      <w:r w:rsidR="006827C1" w:rsidRPr="005C1A82">
        <w:rPr>
          <w:rFonts w:asciiTheme="minorHAnsi" w:hAnsiTheme="minorHAnsi" w:cstheme="minorHAnsi"/>
          <w:color w:val="000000" w:themeColor="text1"/>
          <w:sz w:val="24"/>
          <w:szCs w:val="24"/>
        </w:rPr>
        <w:t>refers</w:t>
      </w:r>
      <w:r w:rsidRPr="005C1A82">
        <w:rPr>
          <w:rFonts w:asciiTheme="minorHAnsi" w:hAnsiTheme="minorHAnsi" w:cstheme="minorHAnsi"/>
          <w:color w:val="000000" w:themeColor="text1"/>
          <w:sz w:val="24"/>
          <w:szCs w:val="24"/>
        </w:rPr>
        <w:t xml:space="preserve"> to </w:t>
      </w:r>
      <w:r w:rsidRPr="005C1A82">
        <w:rPr>
          <w:rFonts w:asciiTheme="minorHAnsi" w:hAnsiTheme="minorHAnsi" w:cstheme="minorHAnsi"/>
          <w:b/>
          <w:color w:val="000000" w:themeColor="text1"/>
          <w:sz w:val="24"/>
          <w:szCs w:val="24"/>
        </w:rPr>
        <w:t>Table 1</w:t>
      </w:r>
      <w:r w:rsidRPr="005C1A82">
        <w:rPr>
          <w:rFonts w:asciiTheme="minorHAnsi" w:hAnsiTheme="minorHAnsi" w:cstheme="minorHAnsi"/>
          <w:color w:val="000000" w:themeColor="text1"/>
          <w:sz w:val="24"/>
          <w:szCs w:val="24"/>
        </w:rPr>
        <w:t xml:space="preserve"> and selects the machinery s</w:t>
      </w:r>
      <w:r w:rsidR="006827C1" w:rsidRPr="005C1A82">
        <w:rPr>
          <w:rFonts w:asciiTheme="minorHAnsi" w:hAnsiTheme="minorHAnsi" w:cstheme="minorHAnsi"/>
          <w:color w:val="000000" w:themeColor="text1"/>
          <w:sz w:val="24"/>
          <w:szCs w:val="24"/>
        </w:rPr>
        <w:t>/</w:t>
      </w:r>
      <w:r w:rsidRPr="005C1A82">
        <w:rPr>
          <w:rFonts w:asciiTheme="minorHAnsi" w:hAnsiTheme="minorHAnsi" w:cstheme="minorHAnsi"/>
          <w:color w:val="000000" w:themeColor="text1"/>
          <w:sz w:val="24"/>
          <w:szCs w:val="24"/>
        </w:rPr>
        <w:t>he wants to u</w:t>
      </w:r>
      <w:r w:rsidR="005812D1" w:rsidRPr="005C1A82">
        <w:rPr>
          <w:rFonts w:asciiTheme="minorHAnsi" w:hAnsiTheme="minorHAnsi" w:cstheme="minorHAnsi"/>
          <w:color w:val="000000" w:themeColor="text1"/>
          <w:sz w:val="24"/>
          <w:szCs w:val="24"/>
        </w:rPr>
        <w:t>tilise</w:t>
      </w:r>
    </w:p>
    <w:p w:rsidR="005812D1" w:rsidRPr="005C1A82" w:rsidRDefault="005812D1" w:rsidP="00C112DC">
      <w:pPr>
        <w:pStyle w:val="ListParagraph"/>
        <w:numPr>
          <w:ilvl w:val="0"/>
          <w:numId w:val="28"/>
        </w:numPr>
        <w:spacing w:before="120" w:after="12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The rates chosen should reflect the market rate payable</w:t>
      </w:r>
      <w:r w:rsidR="005E05E8" w:rsidRPr="005C1A82">
        <w:rPr>
          <w:rFonts w:asciiTheme="minorHAnsi" w:hAnsiTheme="minorHAnsi" w:cstheme="minorHAnsi"/>
          <w:color w:val="000000" w:themeColor="text1"/>
          <w:sz w:val="24"/>
          <w:szCs w:val="24"/>
        </w:rPr>
        <w:t xml:space="preserve"> for the product and the needs of the hirer.</w:t>
      </w:r>
    </w:p>
    <w:p w:rsidR="009B4269" w:rsidRPr="005C1A82" w:rsidRDefault="006827C1" w:rsidP="00C112DC">
      <w:pPr>
        <w:pStyle w:val="ListParagraph"/>
        <w:numPr>
          <w:ilvl w:val="0"/>
          <w:numId w:val="28"/>
        </w:numPr>
        <w:spacing w:before="120" w:after="12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The contractor then </w:t>
      </w:r>
      <w:r w:rsidR="009B4269" w:rsidRPr="005C1A82">
        <w:rPr>
          <w:rFonts w:asciiTheme="minorHAnsi" w:hAnsiTheme="minorHAnsi" w:cstheme="minorHAnsi"/>
          <w:color w:val="000000" w:themeColor="text1"/>
          <w:sz w:val="24"/>
          <w:szCs w:val="24"/>
        </w:rPr>
        <w:t xml:space="preserve">multiplies the hourly rate </w:t>
      </w:r>
      <w:r w:rsidR="00932072" w:rsidRPr="005C1A82">
        <w:rPr>
          <w:rFonts w:asciiTheme="minorHAnsi" w:hAnsiTheme="minorHAnsi" w:cstheme="minorHAnsi"/>
          <w:color w:val="000000" w:themeColor="text1"/>
          <w:sz w:val="24"/>
          <w:szCs w:val="24"/>
        </w:rPr>
        <w:t xml:space="preserve">for each piece of machinery </w:t>
      </w:r>
      <w:r w:rsidR="009B4269" w:rsidRPr="005C1A82">
        <w:rPr>
          <w:rFonts w:asciiTheme="minorHAnsi" w:hAnsiTheme="minorHAnsi" w:cstheme="minorHAnsi"/>
          <w:color w:val="000000" w:themeColor="text1"/>
          <w:sz w:val="24"/>
          <w:szCs w:val="24"/>
        </w:rPr>
        <w:t>by the hours of intended use.</w:t>
      </w:r>
    </w:p>
    <w:p w:rsidR="009B4269" w:rsidRPr="005C1A82" w:rsidRDefault="002A1E9F" w:rsidP="00C112DC">
      <w:pPr>
        <w:pStyle w:val="ListParagraph"/>
        <w:numPr>
          <w:ilvl w:val="0"/>
          <w:numId w:val="28"/>
        </w:numPr>
        <w:spacing w:before="120" w:after="12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Having used </w:t>
      </w:r>
      <w:r w:rsidR="009B4269" w:rsidRPr="005C1A82">
        <w:rPr>
          <w:rFonts w:asciiTheme="minorHAnsi" w:hAnsiTheme="minorHAnsi" w:cstheme="minorHAnsi"/>
          <w:b/>
          <w:color w:val="000000" w:themeColor="text1"/>
          <w:sz w:val="24"/>
          <w:szCs w:val="24"/>
        </w:rPr>
        <w:t>Table</w:t>
      </w:r>
      <w:r w:rsidR="00176F0D" w:rsidRPr="005C1A82">
        <w:rPr>
          <w:rFonts w:asciiTheme="minorHAnsi" w:hAnsiTheme="minorHAnsi" w:cstheme="minorHAnsi"/>
          <w:b/>
          <w:color w:val="000000" w:themeColor="text1"/>
          <w:sz w:val="24"/>
          <w:szCs w:val="24"/>
        </w:rPr>
        <w:t xml:space="preserve"> 1</w:t>
      </w:r>
      <w:r w:rsidRPr="005C1A82">
        <w:rPr>
          <w:rFonts w:asciiTheme="minorHAnsi" w:hAnsiTheme="minorHAnsi" w:cstheme="minorHAnsi"/>
          <w:color w:val="000000" w:themeColor="text1"/>
          <w:sz w:val="24"/>
          <w:szCs w:val="24"/>
        </w:rPr>
        <w:t xml:space="preserve"> to select the relevant machinery, it is possible to calculate the daily income required as follows:</w:t>
      </w:r>
    </w:p>
    <w:tbl>
      <w:tblPr>
        <w:tblStyle w:val="TableGrid"/>
        <w:tblW w:w="5000" w:type="pct"/>
        <w:tblLook w:val="0600" w:firstRow="0" w:lastRow="0" w:firstColumn="0" w:lastColumn="0" w:noHBand="1" w:noVBand="1"/>
      </w:tblPr>
      <w:tblGrid>
        <w:gridCol w:w="7816"/>
        <w:gridCol w:w="1319"/>
      </w:tblGrid>
      <w:tr w:rsidR="00614D77" w:rsidRPr="005C1A82" w:rsidTr="00C112DC">
        <w:tc>
          <w:tcPr>
            <w:tcW w:w="4278" w:type="pct"/>
          </w:tcPr>
          <w:p w:rsidR="002C4CDC" w:rsidRPr="005C1A82" w:rsidRDefault="002C4CDC" w:rsidP="002C4CDC">
            <w:pPr>
              <w:spacing w:before="60" w:after="60" w:line="240" w:lineRule="auto"/>
              <w:ind w:left="72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Two harvesters @ $289 per hour x eight engine hours per day</w:t>
            </w:r>
            <w:r w:rsidRPr="005C1A82">
              <w:rPr>
                <w:rFonts w:asciiTheme="minorHAnsi" w:hAnsiTheme="minorHAnsi" w:cstheme="minorHAnsi"/>
                <w:color w:val="000000" w:themeColor="text1"/>
                <w:sz w:val="24"/>
                <w:szCs w:val="24"/>
              </w:rPr>
              <w:br/>
              <w:t>(2 x $289x 8)</w:t>
            </w:r>
          </w:p>
        </w:tc>
        <w:tc>
          <w:tcPr>
            <w:tcW w:w="722" w:type="pct"/>
          </w:tcPr>
          <w:p w:rsidR="002C4CDC" w:rsidRPr="005C1A82" w:rsidRDefault="002C4CDC" w:rsidP="002C4CDC">
            <w:pPr>
              <w:spacing w:before="60" w:after="60" w:line="240" w:lineRule="auto"/>
              <w:jc w:val="right"/>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$4</w:t>
            </w:r>
            <w:r w:rsidR="00E6785D" w:rsidRPr="005C1A82">
              <w:rPr>
                <w:rFonts w:asciiTheme="minorHAnsi" w:hAnsiTheme="minorHAnsi" w:cstheme="minorHAnsi"/>
                <w:color w:val="000000" w:themeColor="text1"/>
                <w:sz w:val="24"/>
                <w:szCs w:val="24"/>
              </w:rPr>
              <w:t> </w:t>
            </w:r>
            <w:r w:rsidRPr="005C1A82">
              <w:rPr>
                <w:rFonts w:asciiTheme="minorHAnsi" w:hAnsiTheme="minorHAnsi" w:cstheme="minorHAnsi"/>
                <w:color w:val="000000" w:themeColor="text1"/>
                <w:sz w:val="24"/>
                <w:szCs w:val="24"/>
              </w:rPr>
              <w:t>627.62</w:t>
            </w:r>
          </w:p>
        </w:tc>
      </w:tr>
      <w:tr w:rsidR="00614D77" w:rsidRPr="005C1A82" w:rsidTr="00C112DC">
        <w:tc>
          <w:tcPr>
            <w:tcW w:w="4278" w:type="pct"/>
          </w:tcPr>
          <w:p w:rsidR="002C4CDC" w:rsidRPr="005C1A82" w:rsidRDefault="002C4CDC">
            <w:pPr>
              <w:spacing w:before="60" w:after="60" w:line="240" w:lineRule="auto"/>
              <w:ind w:left="72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One forwarder @ </w:t>
            </w:r>
            <w:r w:rsidRPr="005C1A82">
              <w:rPr>
                <w:rFonts w:asciiTheme="minorHAnsi" w:hAnsiTheme="minorHAnsi" w:cstheme="minorHAnsi"/>
                <w:bCs/>
                <w:color w:val="000000" w:themeColor="text1"/>
                <w:sz w:val="24"/>
                <w:szCs w:val="24"/>
              </w:rPr>
              <w:t>$</w:t>
            </w:r>
            <w:r w:rsidRPr="005C1A82">
              <w:rPr>
                <w:rFonts w:asciiTheme="minorHAnsi" w:hAnsiTheme="minorHAnsi" w:cstheme="minorHAnsi"/>
                <w:color w:val="000000" w:themeColor="text1"/>
                <w:sz w:val="24"/>
                <w:szCs w:val="24"/>
              </w:rPr>
              <w:t>20</w:t>
            </w:r>
            <w:r w:rsidR="004E5F8C" w:rsidRPr="005C1A82">
              <w:rPr>
                <w:rFonts w:asciiTheme="minorHAnsi" w:hAnsiTheme="minorHAnsi" w:cstheme="minorHAnsi"/>
                <w:color w:val="000000" w:themeColor="text1"/>
                <w:sz w:val="24"/>
                <w:szCs w:val="24"/>
              </w:rPr>
              <w:t>4.40</w:t>
            </w:r>
            <w:r w:rsidRPr="005C1A82">
              <w:rPr>
                <w:rFonts w:asciiTheme="minorHAnsi" w:hAnsiTheme="minorHAnsi" w:cstheme="minorHAnsi"/>
                <w:color w:val="000000" w:themeColor="text1"/>
                <w:sz w:val="24"/>
                <w:szCs w:val="24"/>
              </w:rPr>
              <w:t xml:space="preserve"> per hour x ten engine hours per day</w:t>
            </w:r>
          </w:p>
        </w:tc>
        <w:tc>
          <w:tcPr>
            <w:tcW w:w="722" w:type="pct"/>
          </w:tcPr>
          <w:p w:rsidR="002C4CDC" w:rsidRPr="005C1A82" w:rsidRDefault="002C4CDC">
            <w:pPr>
              <w:spacing w:before="60" w:after="60" w:line="240" w:lineRule="auto"/>
              <w:jc w:val="right"/>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$2</w:t>
            </w:r>
            <w:r w:rsidR="00E6785D" w:rsidRPr="005C1A82">
              <w:rPr>
                <w:rFonts w:asciiTheme="minorHAnsi" w:hAnsiTheme="minorHAnsi" w:cstheme="minorHAnsi"/>
                <w:color w:val="000000" w:themeColor="text1"/>
                <w:sz w:val="24"/>
                <w:szCs w:val="24"/>
              </w:rPr>
              <w:t> </w:t>
            </w:r>
            <w:r w:rsidRPr="005C1A82">
              <w:rPr>
                <w:rFonts w:asciiTheme="minorHAnsi" w:hAnsiTheme="minorHAnsi" w:cstheme="minorHAnsi"/>
                <w:color w:val="000000" w:themeColor="text1"/>
                <w:sz w:val="24"/>
                <w:szCs w:val="24"/>
              </w:rPr>
              <w:t>044.00</w:t>
            </w:r>
          </w:p>
        </w:tc>
      </w:tr>
      <w:tr w:rsidR="00614D77" w:rsidRPr="005C1A82" w:rsidTr="00C112DC">
        <w:tc>
          <w:tcPr>
            <w:tcW w:w="4278" w:type="pct"/>
          </w:tcPr>
          <w:p w:rsidR="002C4CDC" w:rsidRPr="005C1A82" w:rsidRDefault="002C4CDC" w:rsidP="00C112DC">
            <w:pPr>
              <w:spacing w:before="60" w:after="60" w:line="240" w:lineRule="auto"/>
              <w:ind w:left="72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Daily income</w:t>
            </w:r>
          </w:p>
        </w:tc>
        <w:tc>
          <w:tcPr>
            <w:tcW w:w="722" w:type="pct"/>
          </w:tcPr>
          <w:p w:rsidR="002C4CDC" w:rsidRPr="005C1A82" w:rsidRDefault="002C4CDC" w:rsidP="0073792E">
            <w:pPr>
              <w:spacing w:before="60" w:after="60" w:line="240" w:lineRule="auto"/>
              <w:jc w:val="right"/>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$6</w:t>
            </w:r>
            <w:r w:rsidR="00E6785D" w:rsidRPr="005C1A82">
              <w:rPr>
                <w:rFonts w:asciiTheme="minorHAnsi" w:hAnsiTheme="minorHAnsi" w:cstheme="minorHAnsi"/>
                <w:b/>
                <w:color w:val="000000" w:themeColor="text1"/>
                <w:sz w:val="24"/>
                <w:szCs w:val="24"/>
              </w:rPr>
              <w:t> </w:t>
            </w:r>
            <w:r w:rsidRPr="005C1A82">
              <w:rPr>
                <w:rFonts w:asciiTheme="minorHAnsi" w:hAnsiTheme="minorHAnsi" w:cstheme="minorHAnsi"/>
                <w:b/>
                <w:color w:val="000000" w:themeColor="text1"/>
                <w:sz w:val="24"/>
                <w:szCs w:val="24"/>
              </w:rPr>
              <w:t>671.62</w:t>
            </w:r>
          </w:p>
        </w:tc>
      </w:tr>
    </w:tbl>
    <w:p w:rsidR="009B4269" w:rsidRPr="005C1A82" w:rsidRDefault="00176F0D" w:rsidP="00C112DC">
      <w:pPr>
        <w:pStyle w:val="ListParagraph"/>
        <w:numPr>
          <w:ilvl w:val="0"/>
          <w:numId w:val="28"/>
        </w:numPr>
        <w:spacing w:before="120" w:after="12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The c</w:t>
      </w:r>
      <w:r w:rsidR="009B4269" w:rsidRPr="005C1A82">
        <w:rPr>
          <w:rFonts w:asciiTheme="minorHAnsi" w:hAnsiTheme="minorHAnsi" w:cstheme="minorHAnsi"/>
          <w:color w:val="000000" w:themeColor="text1"/>
          <w:sz w:val="24"/>
          <w:szCs w:val="24"/>
        </w:rPr>
        <w:t xml:space="preserve">ontract will indicate the tonnage expected to </w:t>
      </w:r>
      <w:r w:rsidRPr="005C1A82">
        <w:rPr>
          <w:rFonts w:asciiTheme="minorHAnsi" w:hAnsiTheme="minorHAnsi" w:cstheme="minorHAnsi"/>
          <w:color w:val="000000" w:themeColor="text1"/>
          <w:sz w:val="24"/>
          <w:szCs w:val="24"/>
        </w:rPr>
        <w:t xml:space="preserve">be harvested and loaded, </w:t>
      </w:r>
      <w:r w:rsidR="009B4269" w:rsidRPr="005C1A82">
        <w:rPr>
          <w:rFonts w:asciiTheme="minorHAnsi" w:hAnsiTheme="minorHAnsi" w:cstheme="minorHAnsi"/>
          <w:color w:val="000000" w:themeColor="text1"/>
          <w:sz w:val="24"/>
          <w:szCs w:val="24"/>
        </w:rPr>
        <w:t>which can then be converted into daily or weekly output.</w:t>
      </w:r>
    </w:p>
    <w:p w:rsidR="009B4269" w:rsidRPr="005C1A82" w:rsidRDefault="00AE2490" w:rsidP="00C112DC">
      <w:pPr>
        <w:pStyle w:val="ListParagraph"/>
        <w:numPr>
          <w:ilvl w:val="0"/>
          <w:numId w:val="28"/>
        </w:numPr>
        <w:spacing w:before="120" w:after="12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lastRenderedPageBreak/>
        <w:t>Say the volume is 250 tonnes</w:t>
      </w:r>
      <w:r w:rsidR="00BA3E1E" w:rsidRPr="005C1A82">
        <w:rPr>
          <w:rFonts w:asciiTheme="minorHAnsi" w:hAnsiTheme="minorHAnsi" w:cstheme="minorHAnsi"/>
          <w:color w:val="000000" w:themeColor="text1"/>
          <w:sz w:val="24"/>
          <w:szCs w:val="24"/>
        </w:rPr>
        <w:t xml:space="preserve"> per day.</w:t>
      </w:r>
    </w:p>
    <w:p w:rsidR="009B4269" w:rsidRPr="005C1A82" w:rsidRDefault="002C4CDC" w:rsidP="002C4CDC">
      <w:pPr>
        <w:pStyle w:val="ListParagraph"/>
        <w:numPr>
          <w:ilvl w:val="0"/>
          <w:numId w:val="28"/>
        </w:numPr>
        <w:spacing w:before="120" w:after="12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b/>
          <w:color w:val="000000" w:themeColor="text1"/>
          <w:sz w:val="24"/>
          <w:szCs w:val="24"/>
        </w:rPr>
        <w:t>$6</w:t>
      </w:r>
      <w:r w:rsidR="00E6785D" w:rsidRPr="005C1A82">
        <w:rPr>
          <w:rFonts w:asciiTheme="minorHAnsi" w:hAnsiTheme="minorHAnsi" w:cstheme="minorHAnsi"/>
          <w:b/>
          <w:color w:val="000000" w:themeColor="text1"/>
          <w:sz w:val="24"/>
          <w:szCs w:val="24"/>
        </w:rPr>
        <w:t> </w:t>
      </w:r>
      <w:r w:rsidRPr="005C1A82">
        <w:rPr>
          <w:rFonts w:asciiTheme="minorHAnsi" w:hAnsiTheme="minorHAnsi" w:cstheme="minorHAnsi"/>
          <w:b/>
          <w:color w:val="000000" w:themeColor="text1"/>
          <w:sz w:val="24"/>
          <w:szCs w:val="24"/>
        </w:rPr>
        <w:t xml:space="preserve">671.62 </w:t>
      </w:r>
      <w:r w:rsidR="009B4269" w:rsidRPr="005C1A82">
        <w:rPr>
          <w:rFonts w:asciiTheme="minorHAnsi" w:hAnsiTheme="minorHAnsi" w:cstheme="minorHAnsi"/>
          <w:color w:val="000000" w:themeColor="text1"/>
          <w:sz w:val="24"/>
          <w:szCs w:val="24"/>
        </w:rPr>
        <w:t xml:space="preserve">divided by 250 = </w:t>
      </w:r>
      <w:r w:rsidR="00AE2490" w:rsidRPr="005C1A82">
        <w:rPr>
          <w:rFonts w:asciiTheme="minorHAnsi" w:hAnsiTheme="minorHAnsi" w:cstheme="minorHAnsi"/>
          <w:b/>
          <w:color w:val="000000" w:themeColor="text1"/>
          <w:sz w:val="24"/>
          <w:szCs w:val="24"/>
        </w:rPr>
        <w:t>$</w:t>
      </w:r>
      <w:r w:rsidR="00AD432F" w:rsidRPr="005C1A82">
        <w:rPr>
          <w:rFonts w:asciiTheme="minorHAnsi" w:hAnsiTheme="minorHAnsi" w:cstheme="minorHAnsi"/>
          <w:b/>
          <w:color w:val="000000" w:themeColor="text1"/>
          <w:sz w:val="24"/>
          <w:szCs w:val="24"/>
        </w:rPr>
        <w:t>2</w:t>
      </w:r>
      <w:r w:rsidR="008269EE" w:rsidRPr="005C1A82">
        <w:rPr>
          <w:rFonts w:asciiTheme="minorHAnsi" w:hAnsiTheme="minorHAnsi" w:cstheme="minorHAnsi"/>
          <w:b/>
          <w:color w:val="000000" w:themeColor="text1"/>
          <w:sz w:val="24"/>
          <w:szCs w:val="24"/>
        </w:rPr>
        <w:t>6.</w:t>
      </w:r>
      <w:r w:rsidRPr="005C1A82">
        <w:rPr>
          <w:rFonts w:asciiTheme="minorHAnsi" w:hAnsiTheme="minorHAnsi" w:cstheme="minorHAnsi"/>
          <w:b/>
          <w:color w:val="000000" w:themeColor="text1"/>
          <w:sz w:val="24"/>
          <w:szCs w:val="24"/>
        </w:rPr>
        <w:t>67</w:t>
      </w:r>
      <w:r w:rsidR="008269EE" w:rsidRPr="005C1A82">
        <w:rPr>
          <w:rFonts w:asciiTheme="minorHAnsi" w:hAnsiTheme="minorHAnsi" w:cstheme="minorHAnsi"/>
          <w:b/>
          <w:color w:val="000000" w:themeColor="text1"/>
          <w:sz w:val="24"/>
          <w:szCs w:val="24"/>
        </w:rPr>
        <w:t xml:space="preserve"> </w:t>
      </w:r>
      <w:r w:rsidR="00AD432F" w:rsidRPr="005C1A82">
        <w:rPr>
          <w:rFonts w:asciiTheme="minorHAnsi" w:hAnsiTheme="minorHAnsi" w:cstheme="minorHAnsi"/>
          <w:color w:val="000000" w:themeColor="text1"/>
          <w:sz w:val="24"/>
          <w:szCs w:val="24"/>
        </w:rPr>
        <w:t xml:space="preserve">per </w:t>
      </w:r>
      <w:r w:rsidR="009B4269" w:rsidRPr="005C1A82">
        <w:rPr>
          <w:rFonts w:asciiTheme="minorHAnsi" w:hAnsiTheme="minorHAnsi" w:cstheme="minorHAnsi"/>
          <w:color w:val="000000" w:themeColor="text1"/>
          <w:sz w:val="24"/>
          <w:szCs w:val="24"/>
        </w:rPr>
        <w:t>tonne to cut and load onto the truck</w:t>
      </w:r>
      <w:r w:rsidR="00BA3E1E" w:rsidRPr="005C1A82">
        <w:rPr>
          <w:rFonts w:asciiTheme="minorHAnsi" w:hAnsiTheme="minorHAnsi" w:cstheme="minorHAnsi"/>
          <w:color w:val="000000" w:themeColor="text1"/>
          <w:sz w:val="24"/>
          <w:szCs w:val="24"/>
        </w:rPr>
        <w:t xml:space="preserve"> or </w:t>
      </w:r>
      <w:r w:rsidR="009B4269" w:rsidRPr="005C1A82">
        <w:rPr>
          <w:rFonts w:asciiTheme="minorHAnsi" w:hAnsiTheme="minorHAnsi" w:cstheme="minorHAnsi"/>
          <w:color w:val="000000" w:themeColor="text1"/>
          <w:sz w:val="24"/>
          <w:szCs w:val="24"/>
        </w:rPr>
        <w:t>landing.</w:t>
      </w:r>
    </w:p>
    <w:p w:rsidR="004A7607" w:rsidRPr="005C1A82" w:rsidRDefault="00BA3E1E" w:rsidP="00C112DC">
      <w:pPr>
        <w:pStyle w:val="ListParagraph"/>
        <w:numPr>
          <w:ilvl w:val="0"/>
          <w:numId w:val="28"/>
        </w:numPr>
        <w:spacing w:before="120" w:after="12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Go to </w:t>
      </w:r>
      <w:r w:rsidR="0073792E" w:rsidRPr="005C1A82">
        <w:rPr>
          <w:rFonts w:asciiTheme="minorHAnsi" w:hAnsiTheme="minorHAnsi" w:cstheme="minorHAnsi"/>
          <w:color w:val="000000" w:themeColor="text1"/>
          <w:sz w:val="24"/>
          <w:szCs w:val="24"/>
        </w:rPr>
        <w:fldChar w:fldCharType="begin"/>
      </w:r>
      <w:r w:rsidR="0073792E" w:rsidRPr="005C1A82">
        <w:rPr>
          <w:rFonts w:asciiTheme="minorHAnsi" w:hAnsiTheme="minorHAnsi" w:cstheme="minorHAnsi"/>
          <w:color w:val="000000" w:themeColor="text1"/>
          <w:sz w:val="24"/>
          <w:szCs w:val="24"/>
        </w:rPr>
        <w:instrText xml:space="preserve"> REF _Ref397506588 </w:instrText>
      </w:r>
      <w:r w:rsidR="003C7740" w:rsidRPr="005C1A82">
        <w:rPr>
          <w:rFonts w:asciiTheme="minorHAnsi" w:hAnsiTheme="minorHAnsi" w:cstheme="minorHAnsi"/>
          <w:color w:val="000000" w:themeColor="text1"/>
          <w:sz w:val="24"/>
          <w:szCs w:val="24"/>
        </w:rPr>
        <w:instrText xml:space="preserve"> \* MERGEFORMAT </w:instrText>
      </w:r>
      <w:r w:rsidR="0073792E" w:rsidRPr="005C1A82">
        <w:rPr>
          <w:rFonts w:asciiTheme="minorHAnsi" w:hAnsiTheme="minorHAnsi" w:cstheme="minorHAnsi"/>
          <w:color w:val="000000" w:themeColor="text1"/>
          <w:sz w:val="24"/>
          <w:szCs w:val="24"/>
        </w:rPr>
        <w:fldChar w:fldCharType="separate"/>
      </w:r>
      <w:r w:rsidR="005C1A82" w:rsidRPr="005C1A82">
        <w:rPr>
          <w:rFonts w:asciiTheme="minorHAnsi" w:hAnsiTheme="minorHAnsi" w:cstheme="minorHAnsi"/>
          <w:b/>
          <w:color w:val="000000" w:themeColor="text1"/>
          <w:sz w:val="24"/>
          <w:szCs w:val="24"/>
        </w:rPr>
        <w:t xml:space="preserve">Table </w:t>
      </w:r>
      <w:r w:rsidR="005C1A82">
        <w:rPr>
          <w:rFonts w:asciiTheme="minorHAnsi" w:hAnsiTheme="minorHAnsi" w:cstheme="minorHAnsi"/>
          <w:b/>
          <w:noProof/>
          <w:color w:val="000000" w:themeColor="text1"/>
          <w:sz w:val="24"/>
          <w:szCs w:val="24"/>
        </w:rPr>
        <w:t>2</w:t>
      </w:r>
      <w:r w:rsidR="0073792E" w:rsidRPr="005C1A82">
        <w:rPr>
          <w:rFonts w:asciiTheme="minorHAnsi" w:hAnsiTheme="minorHAnsi" w:cstheme="minorHAnsi"/>
          <w:b/>
          <w:noProof/>
          <w:color w:val="000000" w:themeColor="text1"/>
          <w:sz w:val="24"/>
          <w:szCs w:val="24"/>
        </w:rPr>
        <w:fldChar w:fldCharType="end"/>
      </w:r>
      <w:r w:rsidRPr="005C1A82">
        <w:rPr>
          <w:rFonts w:asciiTheme="minorHAnsi" w:hAnsiTheme="minorHAnsi" w:cstheme="minorHAnsi"/>
          <w:color w:val="000000" w:themeColor="text1"/>
          <w:sz w:val="24"/>
          <w:szCs w:val="24"/>
        </w:rPr>
        <w:t xml:space="preserve"> to apportion your fixed and variable costs.</w:t>
      </w:r>
    </w:p>
    <w:p w:rsidR="009B4269" w:rsidRPr="005C1A82" w:rsidRDefault="009B4269" w:rsidP="0029689E">
      <w:pPr>
        <w:pStyle w:val="ListParagraph"/>
        <w:numPr>
          <w:ilvl w:val="0"/>
          <w:numId w:val="28"/>
        </w:numPr>
        <w:spacing w:before="120" w:after="240" w:line="240" w:lineRule="auto"/>
        <w:contextualSpacing w:val="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Costs should be around </w:t>
      </w:r>
      <w:r w:rsidR="0073792E" w:rsidRPr="005C1A82">
        <w:rPr>
          <w:rFonts w:asciiTheme="minorHAnsi" w:hAnsiTheme="minorHAnsi" w:cstheme="minorHAnsi"/>
          <w:color w:val="000000" w:themeColor="text1"/>
          <w:sz w:val="24"/>
          <w:szCs w:val="24"/>
        </w:rPr>
        <w:t>87 per cent</w:t>
      </w:r>
      <w:r w:rsidRPr="005C1A82">
        <w:rPr>
          <w:rFonts w:asciiTheme="minorHAnsi" w:hAnsiTheme="minorHAnsi" w:cstheme="minorHAnsi"/>
          <w:color w:val="000000" w:themeColor="text1"/>
          <w:sz w:val="24"/>
          <w:szCs w:val="24"/>
        </w:rPr>
        <w:t xml:space="preserve"> of income, depending on how </w:t>
      </w:r>
      <w:r w:rsidR="00046072" w:rsidRPr="005C1A82">
        <w:rPr>
          <w:rFonts w:asciiTheme="minorHAnsi" w:hAnsiTheme="minorHAnsi" w:cstheme="minorHAnsi"/>
          <w:color w:val="000000" w:themeColor="text1"/>
          <w:sz w:val="24"/>
          <w:szCs w:val="24"/>
        </w:rPr>
        <w:t>the contract is negotiated.</w:t>
      </w:r>
    </w:p>
    <w:p w:rsidR="009D7569" w:rsidRPr="005C1A82" w:rsidRDefault="00472D07" w:rsidP="009D7569">
      <w:pPr>
        <w:spacing w:after="240"/>
        <w:jc w:val="both"/>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However, c</w:t>
      </w:r>
      <w:r w:rsidR="009D7569" w:rsidRPr="005C1A82">
        <w:rPr>
          <w:rFonts w:asciiTheme="minorHAnsi" w:hAnsiTheme="minorHAnsi" w:cstheme="minorHAnsi"/>
          <w:color w:val="000000" w:themeColor="text1"/>
          <w:sz w:val="24"/>
          <w:szCs w:val="24"/>
        </w:rPr>
        <w:t>ontractors are strongly advised to seek professional accounting advice relevant to their own situation and discuss all issues with their hirer to ensure there is no misunderstanding concerning payment structures.</w:t>
      </w:r>
    </w:p>
    <w:p w:rsidR="009D7569" w:rsidRPr="005C1A82" w:rsidRDefault="009D7569" w:rsidP="009D7569">
      <w:pPr>
        <w:spacing w:after="240"/>
        <w:jc w:val="both"/>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The indicative rates represented in </w:t>
      </w:r>
      <w:r w:rsidR="00505654" w:rsidRPr="005C1A82">
        <w:rPr>
          <w:rFonts w:asciiTheme="minorHAnsi" w:hAnsiTheme="minorHAnsi" w:cstheme="minorHAnsi"/>
          <w:color w:val="000000" w:themeColor="text1"/>
          <w:sz w:val="24"/>
          <w:szCs w:val="24"/>
        </w:rPr>
        <w:fldChar w:fldCharType="begin"/>
      </w:r>
      <w:r w:rsidR="00505654" w:rsidRPr="005C1A82">
        <w:rPr>
          <w:rFonts w:asciiTheme="minorHAnsi" w:hAnsiTheme="minorHAnsi" w:cstheme="minorHAnsi"/>
          <w:color w:val="000000" w:themeColor="text1"/>
          <w:sz w:val="24"/>
          <w:szCs w:val="24"/>
        </w:rPr>
        <w:instrText xml:space="preserve"> REF _Ref395879196 </w:instrText>
      </w:r>
      <w:r w:rsidR="003C7740" w:rsidRPr="005C1A82">
        <w:rPr>
          <w:rFonts w:asciiTheme="minorHAnsi" w:hAnsiTheme="minorHAnsi" w:cstheme="minorHAnsi"/>
          <w:color w:val="000000" w:themeColor="text1"/>
          <w:sz w:val="24"/>
          <w:szCs w:val="24"/>
        </w:rPr>
        <w:instrText xml:space="preserve"> \* MERGEFORMAT </w:instrText>
      </w:r>
      <w:r w:rsidR="00505654" w:rsidRPr="005C1A82">
        <w:rPr>
          <w:rFonts w:asciiTheme="minorHAnsi" w:hAnsiTheme="minorHAnsi" w:cstheme="minorHAnsi"/>
          <w:color w:val="000000" w:themeColor="text1"/>
          <w:sz w:val="24"/>
          <w:szCs w:val="24"/>
        </w:rPr>
        <w:fldChar w:fldCharType="separate"/>
      </w:r>
      <w:r w:rsidR="005C1A82" w:rsidRPr="005C1A82">
        <w:rPr>
          <w:rFonts w:asciiTheme="minorHAnsi" w:hAnsiTheme="minorHAnsi" w:cstheme="minorHAnsi"/>
          <w:b/>
          <w:color w:val="000000" w:themeColor="text1"/>
          <w:sz w:val="24"/>
          <w:szCs w:val="24"/>
        </w:rPr>
        <w:t xml:space="preserve">Table </w:t>
      </w:r>
      <w:r w:rsidR="005C1A82">
        <w:rPr>
          <w:rFonts w:asciiTheme="minorHAnsi" w:hAnsiTheme="minorHAnsi" w:cstheme="minorHAnsi"/>
          <w:b/>
          <w:noProof/>
          <w:color w:val="000000" w:themeColor="text1"/>
          <w:sz w:val="24"/>
          <w:szCs w:val="24"/>
        </w:rPr>
        <w:t>1</w:t>
      </w:r>
      <w:r w:rsidR="00505654" w:rsidRPr="005C1A82">
        <w:rPr>
          <w:rFonts w:asciiTheme="minorHAnsi" w:hAnsiTheme="minorHAnsi" w:cstheme="minorHAnsi"/>
          <w:b/>
          <w:noProof/>
          <w:color w:val="000000" w:themeColor="text1"/>
          <w:sz w:val="24"/>
          <w:szCs w:val="24"/>
        </w:rPr>
        <w:fldChar w:fldCharType="end"/>
      </w:r>
      <w:r w:rsidRPr="005C1A82">
        <w:rPr>
          <w:rFonts w:asciiTheme="minorHAnsi" w:hAnsiTheme="minorHAnsi" w:cstheme="minorHAnsi"/>
          <w:color w:val="000000" w:themeColor="text1"/>
          <w:sz w:val="24"/>
          <w:szCs w:val="24"/>
        </w:rPr>
        <w:t xml:space="preserve"> of this schedule have </w:t>
      </w:r>
      <w:proofErr w:type="gramStart"/>
      <w:r w:rsidRPr="005C1A82">
        <w:rPr>
          <w:rFonts w:asciiTheme="minorHAnsi" w:hAnsiTheme="minorHAnsi" w:cstheme="minorHAnsi"/>
          <w:color w:val="000000" w:themeColor="text1"/>
          <w:sz w:val="24"/>
          <w:szCs w:val="24"/>
        </w:rPr>
        <w:t>been developed</w:t>
      </w:r>
      <w:proofErr w:type="gramEnd"/>
      <w:r w:rsidRPr="005C1A82">
        <w:rPr>
          <w:rFonts w:asciiTheme="minorHAnsi" w:hAnsiTheme="minorHAnsi" w:cstheme="minorHAnsi"/>
          <w:color w:val="000000" w:themeColor="text1"/>
          <w:sz w:val="24"/>
          <w:szCs w:val="24"/>
        </w:rPr>
        <w:t xml:space="preserve"> using prices and ra</w:t>
      </w:r>
      <w:r w:rsidR="0073792E" w:rsidRPr="005C1A82">
        <w:rPr>
          <w:rFonts w:asciiTheme="minorHAnsi" w:hAnsiTheme="minorHAnsi" w:cstheme="minorHAnsi"/>
          <w:color w:val="000000" w:themeColor="text1"/>
          <w:sz w:val="24"/>
          <w:szCs w:val="24"/>
        </w:rPr>
        <w:t xml:space="preserve">tes current as at 1 July </w:t>
      </w:r>
      <w:r w:rsidR="009F1F98" w:rsidRPr="005C1A82">
        <w:rPr>
          <w:rFonts w:asciiTheme="minorHAnsi" w:hAnsiTheme="minorHAnsi" w:cstheme="minorHAnsi"/>
          <w:color w:val="000000" w:themeColor="text1"/>
          <w:sz w:val="24"/>
          <w:szCs w:val="24"/>
        </w:rPr>
        <w:t>2016</w:t>
      </w:r>
      <w:r w:rsidRPr="005C1A82">
        <w:rPr>
          <w:rFonts w:asciiTheme="minorHAnsi" w:hAnsiTheme="minorHAnsi" w:cstheme="minorHAnsi"/>
          <w:color w:val="000000" w:themeColor="text1"/>
          <w:sz w:val="24"/>
          <w:szCs w:val="24"/>
        </w:rPr>
        <w:t xml:space="preserve">. The rates </w:t>
      </w:r>
      <w:proofErr w:type="gramStart"/>
      <w:r w:rsidRPr="005C1A82">
        <w:rPr>
          <w:rFonts w:asciiTheme="minorHAnsi" w:hAnsiTheme="minorHAnsi" w:cstheme="minorHAnsi"/>
          <w:color w:val="000000" w:themeColor="text1"/>
          <w:sz w:val="24"/>
          <w:szCs w:val="24"/>
        </w:rPr>
        <w:t>are supported</w:t>
      </w:r>
      <w:proofErr w:type="gramEnd"/>
      <w:r w:rsidRPr="005C1A82">
        <w:rPr>
          <w:rFonts w:asciiTheme="minorHAnsi" w:hAnsiTheme="minorHAnsi" w:cstheme="minorHAnsi"/>
          <w:color w:val="000000" w:themeColor="text1"/>
          <w:sz w:val="24"/>
          <w:szCs w:val="24"/>
        </w:rPr>
        <w:t xml:space="preserve"> </w:t>
      </w:r>
      <w:r w:rsidR="00AD432F" w:rsidRPr="005C1A82">
        <w:rPr>
          <w:rFonts w:asciiTheme="minorHAnsi" w:hAnsiTheme="minorHAnsi" w:cstheme="minorHAnsi"/>
          <w:color w:val="000000" w:themeColor="text1"/>
          <w:sz w:val="24"/>
          <w:szCs w:val="24"/>
        </w:rPr>
        <w:t xml:space="preserve">by </w:t>
      </w:r>
      <w:r w:rsidR="00124BAA" w:rsidRPr="005C1A82">
        <w:rPr>
          <w:rFonts w:asciiTheme="minorHAnsi" w:hAnsiTheme="minorHAnsi" w:cstheme="minorHAnsi"/>
          <w:color w:val="000000" w:themeColor="text1"/>
          <w:sz w:val="24"/>
          <w:szCs w:val="24"/>
        </w:rPr>
        <w:t>costing assumptions</w:t>
      </w:r>
      <w:r w:rsidRPr="005C1A82">
        <w:rPr>
          <w:rFonts w:asciiTheme="minorHAnsi" w:hAnsiTheme="minorHAnsi" w:cstheme="minorHAnsi"/>
          <w:color w:val="000000" w:themeColor="text1"/>
          <w:sz w:val="24"/>
          <w:szCs w:val="24"/>
        </w:rPr>
        <w:t xml:space="preserve"> for harvesting (</w:t>
      </w:r>
      <w:r w:rsidR="00505654" w:rsidRPr="005C1A82">
        <w:rPr>
          <w:rFonts w:asciiTheme="minorHAnsi" w:hAnsiTheme="minorHAnsi" w:cstheme="minorHAnsi"/>
          <w:color w:val="000000" w:themeColor="text1"/>
          <w:sz w:val="24"/>
          <w:szCs w:val="24"/>
        </w:rPr>
        <w:fldChar w:fldCharType="begin"/>
      </w:r>
      <w:r w:rsidR="00505654" w:rsidRPr="005C1A82">
        <w:rPr>
          <w:rFonts w:asciiTheme="minorHAnsi" w:hAnsiTheme="minorHAnsi" w:cstheme="minorHAnsi"/>
          <w:color w:val="000000" w:themeColor="text1"/>
          <w:sz w:val="24"/>
          <w:szCs w:val="24"/>
        </w:rPr>
        <w:instrText xml:space="preserve"> REF _Ref397506588 </w:instrText>
      </w:r>
      <w:r w:rsidR="003C7740" w:rsidRPr="005C1A82">
        <w:rPr>
          <w:rFonts w:asciiTheme="minorHAnsi" w:hAnsiTheme="minorHAnsi" w:cstheme="minorHAnsi"/>
          <w:color w:val="000000" w:themeColor="text1"/>
          <w:sz w:val="24"/>
          <w:szCs w:val="24"/>
        </w:rPr>
        <w:instrText xml:space="preserve"> \* MERGEFORMAT </w:instrText>
      </w:r>
      <w:r w:rsidR="00505654" w:rsidRPr="005C1A82">
        <w:rPr>
          <w:rFonts w:asciiTheme="minorHAnsi" w:hAnsiTheme="minorHAnsi" w:cstheme="minorHAnsi"/>
          <w:color w:val="000000" w:themeColor="text1"/>
          <w:sz w:val="24"/>
          <w:szCs w:val="24"/>
        </w:rPr>
        <w:fldChar w:fldCharType="separate"/>
      </w:r>
      <w:r w:rsidR="005C1A82" w:rsidRPr="005C1A82">
        <w:rPr>
          <w:rFonts w:asciiTheme="minorHAnsi" w:hAnsiTheme="minorHAnsi" w:cstheme="minorHAnsi"/>
          <w:b/>
          <w:color w:val="000000" w:themeColor="text1"/>
          <w:sz w:val="24"/>
          <w:szCs w:val="24"/>
        </w:rPr>
        <w:t xml:space="preserve">Table </w:t>
      </w:r>
      <w:r w:rsidR="005C1A82">
        <w:rPr>
          <w:rFonts w:asciiTheme="minorHAnsi" w:hAnsiTheme="minorHAnsi" w:cstheme="minorHAnsi"/>
          <w:b/>
          <w:noProof/>
          <w:color w:val="000000" w:themeColor="text1"/>
          <w:sz w:val="24"/>
          <w:szCs w:val="24"/>
        </w:rPr>
        <w:t>2</w:t>
      </w:r>
      <w:r w:rsidR="00505654" w:rsidRPr="005C1A82">
        <w:rPr>
          <w:rFonts w:asciiTheme="minorHAnsi" w:hAnsiTheme="minorHAnsi" w:cstheme="minorHAnsi"/>
          <w:b/>
          <w:noProof/>
          <w:color w:val="000000" w:themeColor="text1"/>
          <w:sz w:val="24"/>
          <w:szCs w:val="24"/>
        </w:rPr>
        <w:fldChar w:fldCharType="end"/>
      </w:r>
      <w:r w:rsidRPr="005C1A82">
        <w:rPr>
          <w:rFonts w:asciiTheme="minorHAnsi" w:hAnsiTheme="minorHAnsi" w:cstheme="minorHAnsi"/>
          <w:color w:val="000000" w:themeColor="text1"/>
          <w:sz w:val="24"/>
          <w:szCs w:val="24"/>
        </w:rPr>
        <w:t>) and haulage (</w:t>
      </w:r>
      <w:r w:rsidR="00505654" w:rsidRPr="005C1A82">
        <w:rPr>
          <w:rFonts w:asciiTheme="minorHAnsi" w:hAnsiTheme="minorHAnsi" w:cstheme="minorHAnsi"/>
          <w:color w:val="000000" w:themeColor="text1"/>
          <w:sz w:val="24"/>
          <w:szCs w:val="24"/>
        </w:rPr>
        <w:fldChar w:fldCharType="begin"/>
      </w:r>
      <w:r w:rsidR="00505654" w:rsidRPr="005C1A82">
        <w:rPr>
          <w:rFonts w:asciiTheme="minorHAnsi" w:hAnsiTheme="minorHAnsi" w:cstheme="minorHAnsi"/>
          <w:color w:val="000000" w:themeColor="text1"/>
          <w:sz w:val="24"/>
          <w:szCs w:val="24"/>
        </w:rPr>
        <w:instrText xml:space="preserve"> REF _Ref397506612 </w:instrText>
      </w:r>
      <w:r w:rsidR="003C7740" w:rsidRPr="005C1A82">
        <w:rPr>
          <w:rFonts w:asciiTheme="minorHAnsi" w:hAnsiTheme="minorHAnsi" w:cstheme="minorHAnsi"/>
          <w:color w:val="000000" w:themeColor="text1"/>
          <w:sz w:val="24"/>
          <w:szCs w:val="24"/>
        </w:rPr>
        <w:instrText xml:space="preserve"> \* MERGEFORMAT </w:instrText>
      </w:r>
      <w:r w:rsidR="00505654" w:rsidRPr="005C1A82">
        <w:rPr>
          <w:rFonts w:asciiTheme="minorHAnsi" w:hAnsiTheme="minorHAnsi" w:cstheme="minorHAnsi"/>
          <w:color w:val="000000" w:themeColor="text1"/>
          <w:sz w:val="24"/>
          <w:szCs w:val="24"/>
        </w:rPr>
        <w:fldChar w:fldCharType="separate"/>
      </w:r>
      <w:r w:rsidR="005C1A82" w:rsidRPr="005C1A82">
        <w:rPr>
          <w:rFonts w:asciiTheme="minorHAnsi" w:hAnsiTheme="minorHAnsi" w:cstheme="minorHAnsi"/>
          <w:b/>
          <w:color w:val="000000" w:themeColor="text1"/>
          <w:sz w:val="24"/>
          <w:szCs w:val="24"/>
        </w:rPr>
        <w:t xml:space="preserve">Table </w:t>
      </w:r>
      <w:r w:rsidR="005C1A82">
        <w:rPr>
          <w:rFonts w:asciiTheme="minorHAnsi" w:hAnsiTheme="minorHAnsi" w:cstheme="minorHAnsi"/>
          <w:b/>
          <w:noProof/>
          <w:color w:val="000000" w:themeColor="text1"/>
          <w:sz w:val="24"/>
          <w:szCs w:val="24"/>
        </w:rPr>
        <w:t>3</w:t>
      </w:r>
      <w:r w:rsidR="00505654" w:rsidRPr="005C1A82">
        <w:rPr>
          <w:rFonts w:asciiTheme="minorHAnsi" w:hAnsiTheme="minorHAnsi" w:cstheme="minorHAnsi"/>
          <w:b/>
          <w:noProof/>
          <w:color w:val="000000" w:themeColor="text1"/>
          <w:sz w:val="24"/>
          <w:szCs w:val="24"/>
        </w:rPr>
        <w:fldChar w:fldCharType="end"/>
      </w:r>
      <w:r w:rsidRPr="005C1A82">
        <w:rPr>
          <w:rFonts w:asciiTheme="minorHAnsi" w:hAnsiTheme="minorHAnsi" w:cstheme="minorHAnsi"/>
          <w:color w:val="000000" w:themeColor="text1"/>
          <w:sz w:val="24"/>
          <w:szCs w:val="24"/>
        </w:rPr>
        <w:t>).</w:t>
      </w:r>
    </w:p>
    <w:p w:rsidR="009D7569" w:rsidRPr="005C1A82" w:rsidRDefault="007C70E8" w:rsidP="009D7569">
      <w:pPr>
        <w:spacing w:after="240"/>
        <w:jc w:val="both"/>
        <w:rPr>
          <w:rFonts w:asciiTheme="minorHAnsi" w:hAnsiTheme="minorHAnsi" w:cstheme="minorHAnsi"/>
          <w:color w:val="000000" w:themeColor="text1"/>
          <w:sz w:val="24"/>
          <w:szCs w:val="24"/>
        </w:rPr>
      </w:pPr>
      <w:r w:rsidRPr="005C1A82">
        <w:rPr>
          <w:rFonts w:asciiTheme="minorHAnsi" w:hAnsiTheme="minorHAnsi" w:cstheme="minorHAnsi"/>
          <w:b/>
          <w:color w:val="000000" w:themeColor="text1"/>
          <w:sz w:val="24"/>
          <w:szCs w:val="24"/>
        </w:rPr>
        <w:t xml:space="preserve">Table </w:t>
      </w:r>
      <w:r w:rsidRPr="005C1A82">
        <w:rPr>
          <w:rFonts w:asciiTheme="minorHAnsi" w:hAnsiTheme="minorHAnsi" w:cstheme="minorHAnsi"/>
          <w:b/>
          <w:noProof/>
          <w:color w:val="000000" w:themeColor="text1"/>
          <w:sz w:val="24"/>
          <w:szCs w:val="24"/>
        </w:rPr>
        <w:t xml:space="preserve">1 </w:t>
      </w:r>
      <w:r w:rsidR="009D7569" w:rsidRPr="005C1A82">
        <w:rPr>
          <w:rFonts w:asciiTheme="minorHAnsi" w:hAnsiTheme="minorHAnsi" w:cstheme="minorHAnsi"/>
          <w:color w:val="000000" w:themeColor="text1"/>
          <w:sz w:val="24"/>
          <w:szCs w:val="24"/>
        </w:rPr>
        <w:t xml:space="preserve">sets out </w:t>
      </w:r>
      <w:r w:rsidR="001140AD" w:rsidRPr="005C1A82">
        <w:rPr>
          <w:rFonts w:asciiTheme="minorHAnsi" w:hAnsiTheme="minorHAnsi" w:cstheme="minorHAnsi"/>
          <w:color w:val="000000" w:themeColor="text1"/>
          <w:sz w:val="24"/>
          <w:szCs w:val="24"/>
        </w:rPr>
        <w:t xml:space="preserve">machine </w:t>
      </w:r>
      <w:r w:rsidR="009D7569" w:rsidRPr="005C1A82">
        <w:rPr>
          <w:rFonts w:asciiTheme="minorHAnsi" w:hAnsiTheme="minorHAnsi" w:cstheme="minorHAnsi"/>
          <w:color w:val="000000" w:themeColor="text1"/>
          <w:sz w:val="24"/>
          <w:szCs w:val="24"/>
        </w:rPr>
        <w:t>wet hire</w:t>
      </w:r>
      <w:r w:rsidR="009D7569" w:rsidRPr="005C1A82">
        <w:rPr>
          <w:rStyle w:val="FootnoteReference"/>
          <w:rFonts w:asciiTheme="minorHAnsi" w:hAnsiTheme="minorHAnsi" w:cstheme="minorHAnsi"/>
          <w:color w:val="000000" w:themeColor="text1"/>
          <w:sz w:val="24"/>
          <w:szCs w:val="24"/>
        </w:rPr>
        <w:footnoteReference w:id="2"/>
      </w:r>
      <w:r w:rsidR="009D7569" w:rsidRPr="005C1A82">
        <w:rPr>
          <w:rFonts w:asciiTheme="minorHAnsi" w:hAnsiTheme="minorHAnsi" w:cstheme="minorHAnsi"/>
          <w:color w:val="000000" w:themeColor="text1"/>
          <w:sz w:val="24"/>
          <w:szCs w:val="24"/>
        </w:rPr>
        <w:t xml:space="preserve"> hourly rates for harvesting, forwarding, loading and haulage equipment that may be drawn on to establish particular harvesting systems. The rates are inclusive of all on-costs including labour, overheads, return on capital, management and supervision</w:t>
      </w:r>
      <w:r w:rsidR="001140AD" w:rsidRPr="005C1A82">
        <w:rPr>
          <w:rFonts w:asciiTheme="minorHAnsi" w:hAnsiTheme="minorHAnsi" w:cstheme="minorHAnsi"/>
          <w:color w:val="000000" w:themeColor="text1"/>
          <w:sz w:val="24"/>
          <w:szCs w:val="24"/>
        </w:rPr>
        <w:t xml:space="preserve">. </w:t>
      </w:r>
    </w:p>
    <w:p w:rsidR="009D7569" w:rsidRPr="005C1A82" w:rsidRDefault="009D7569" w:rsidP="009D7569">
      <w:pPr>
        <w:spacing w:after="0"/>
        <w:jc w:val="both"/>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In establishing a rate for a task, it should be borne in mind that production costs are impacted by a number of variables including:</w:t>
      </w:r>
    </w:p>
    <w:tbl>
      <w:tblPr>
        <w:tblStyle w:val="TableGrid"/>
        <w:tblW w:w="0" w:type="auto"/>
        <w:tblLook w:val="04A0" w:firstRow="1" w:lastRow="0" w:firstColumn="1" w:lastColumn="0" w:noHBand="0" w:noVBand="1"/>
      </w:tblPr>
      <w:tblGrid>
        <w:gridCol w:w="4548"/>
        <w:gridCol w:w="4587"/>
      </w:tblGrid>
      <w:tr w:rsidR="00614D77" w:rsidRPr="005C1A82" w:rsidTr="00143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6" w:type="dxa"/>
            <w:shd w:val="clear" w:color="auto" w:fill="FFFFFF" w:themeFill="background1"/>
          </w:tcPr>
          <w:p w:rsidR="00240F2B" w:rsidRPr="005C1A82" w:rsidRDefault="00240F2B" w:rsidP="00143968">
            <w:pPr>
              <w:pStyle w:val="ListBullet"/>
              <w:spacing w:before="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Volume per hectare</w:t>
            </w:r>
          </w:p>
          <w:p w:rsidR="00240F2B" w:rsidRPr="005C1A82" w:rsidRDefault="00240F2B" w:rsidP="00143968">
            <w:pPr>
              <w:pStyle w:val="ListBullet"/>
              <w:spacing w:before="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Tree size, volume and form</w:t>
            </w:r>
          </w:p>
          <w:p w:rsidR="00240F2B" w:rsidRPr="005C1A82" w:rsidRDefault="00240F2B" w:rsidP="00143968">
            <w:pPr>
              <w:pStyle w:val="ListBullet"/>
              <w:spacing w:before="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The number of products to be cut and moved to roadside</w:t>
            </w:r>
          </w:p>
          <w:p w:rsidR="00240F2B" w:rsidRPr="005C1A82" w:rsidRDefault="00240F2B" w:rsidP="00143968">
            <w:pPr>
              <w:pStyle w:val="ListBullet"/>
              <w:spacing w:before="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Slope of the terrain</w:t>
            </w:r>
          </w:p>
          <w:p w:rsidR="00240F2B" w:rsidRPr="005C1A82" w:rsidRDefault="00240F2B" w:rsidP="00143968">
            <w:pPr>
              <w:pStyle w:val="ListBullet"/>
              <w:spacing w:before="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Distance form landing to the centre of the coupe</w:t>
            </w:r>
          </w:p>
          <w:p w:rsidR="00240F2B" w:rsidRPr="005C1A82" w:rsidRDefault="00240F2B" w:rsidP="00143968">
            <w:pPr>
              <w:pStyle w:val="ListBullet"/>
              <w:spacing w:before="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Markets</w:t>
            </w:r>
          </w:p>
        </w:tc>
        <w:tc>
          <w:tcPr>
            <w:tcW w:w="5158" w:type="dxa"/>
            <w:shd w:val="clear" w:color="auto" w:fill="FFFFFF" w:themeFill="background1"/>
          </w:tcPr>
          <w:p w:rsidR="00240F2B" w:rsidRPr="005C1A82" w:rsidRDefault="00240F2B" w:rsidP="00143968">
            <w:pPr>
              <w:pStyle w:val="ListBullet"/>
              <w:spacing w:before="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Planting regimes</w:t>
            </w:r>
          </w:p>
          <w:p w:rsidR="00240F2B" w:rsidRPr="005C1A82" w:rsidRDefault="00240F2B" w:rsidP="00143968">
            <w:pPr>
              <w:pStyle w:val="ListBullet"/>
              <w:spacing w:before="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Harvesting patterns (third row, fifth row </w:t>
            </w:r>
            <w:proofErr w:type="spellStart"/>
            <w:r w:rsidRPr="005C1A82">
              <w:rPr>
                <w:rFonts w:asciiTheme="minorHAnsi" w:hAnsiTheme="minorHAnsi" w:cstheme="minorHAnsi"/>
                <w:color w:val="000000" w:themeColor="text1"/>
                <w:sz w:val="24"/>
                <w:szCs w:val="24"/>
              </w:rPr>
              <w:t>thinnings</w:t>
            </w:r>
            <w:proofErr w:type="spellEnd"/>
            <w:r w:rsidRPr="005C1A82">
              <w:rPr>
                <w:rFonts w:asciiTheme="minorHAnsi" w:hAnsiTheme="minorHAnsi" w:cstheme="minorHAnsi"/>
                <w:color w:val="000000" w:themeColor="text1"/>
                <w:sz w:val="24"/>
                <w:szCs w:val="24"/>
              </w:rPr>
              <w:t>)</w:t>
            </w:r>
          </w:p>
          <w:p w:rsidR="00240F2B" w:rsidRPr="005C1A82" w:rsidRDefault="00240F2B" w:rsidP="00143968">
            <w:pPr>
              <w:pStyle w:val="ListBullet"/>
              <w:spacing w:before="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Harvesting programs (</w:t>
            </w:r>
            <w:proofErr w:type="spellStart"/>
            <w:r w:rsidRPr="005C1A82">
              <w:rPr>
                <w:rFonts w:asciiTheme="minorHAnsi" w:hAnsiTheme="minorHAnsi" w:cstheme="minorHAnsi"/>
                <w:color w:val="000000" w:themeColor="text1"/>
                <w:sz w:val="24"/>
                <w:szCs w:val="24"/>
              </w:rPr>
              <w:t>clearfall</w:t>
            </w:r>
            <w:proofErr w:type="spellEnd"/>
            <w:r w:rsidRPr="005C1A82">
              <w:rPr>
                <w:rFonts w:asciiTheme="minorHAnsi" w:hAnsiTheme="minorHAnsi" w:cstheme="minorHAnsi"/>
                <w:color w:val="000000" w:themeColor="text1"/>
                <w:sz w:val="24"/>
                <w:szCs w:val="24"/>
              </w:rPr>
              <w:t xml:space="preserve"> or </w:t>
            </w:r>
            <w:proofErr w:type="spellStart"/>
            <w:r w:rsidRPr="005C1A82">
              <w:rPr>
                <w:rFonts w:asciiTheme="minorHAnsi" w:hAnsiTheme="minorHAnsi" w:cstheme="minorHAnsi"/>
                <w:color w:val="000000" w:themeColor="text1"/>
                <w:sz w:val="24"/>
                <w:szCs w:val="24"/>
              </w:rPr>
              <w:t>thinnings</w:t>
            </w:r>
            <w:proofErr w:type="spellEnd"/>
            <w:r w:rsidRPr="005C1A82">
              <w:rPr>
                <w:rFonts w:asciiTheme="minorHAnsi" w:hAnsiTheme="minorHAnsi" w:cstheme="minorHAnsi"/>
                <w:color w:val="000000" w:themeColor="text1"/>
                <w:sz w:val="24"/>
                <w:szCs w:val="24"/>
              </w:rPr>
              <w:t>)</w:t>
            </w:r>
          </w:p>
          <w:p w:rsidR="00240F2B" w:rsidRPr="005C1A82" w:rsidRDefault="00240F2B" w:rsidP="00143968">
            <w:pPr>
              <w:pStyle w:val="ListBullet"/>
              <w:spacing w:before="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Truck tare weights and log lengths</w:t>
            </w:r>
          </w:p>
          <w:p w:rsidR="00240F2B" w:rsidRPr="005C1A82" w:rsidRDefault="00240F2B" w:rsidP="00143968">
            <w:pPr>
              <w:pStyle w:val="ListBullet"/>
              <w:spacing w:before="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Access and environmental issues</w:t>
            </w:r>
          </w:p>
          <w:p w:rsidR="00240F2B" w:rsidRPr="005C1A82" w:rsidRDefault="00240F2B" w:rsidP="003C7740">
            <w:pPr>
              <w:pStyle w:val="ListBullet"/>
              <w:spacing w:before="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Product segregation</w:t>
            </w:r>
          </w:p>
        </w:tc>
      </w:tr>
    </w:tbl>
    <w:p w:rsidR="009D7569" w:rsidRPr="005C1A82" w:rsidRDefault="009D7569" w:rsidP="009D7569">
      <w:pPr>
        <w:spacing w:after="240"/>
        <w:jc w:val="both"/>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Any of these variables or a combination of them will have an impact on costs. Great care should be taken in using the indicative figures set out in the Schedule, as the overhead cost structure of individual businesses may vary significantly. </w:t>
      </w:r>
    </w:p>
    <w:p w:rsidR="009D7569" w:rsidRPr="005C1A82" w:rsidRDefault="009D7569" w:rsidP="009D7569">
      <w:pPr>
        <w:spacing w:after="240"/>
        <w:jc w:val="both"/>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For rates inclusive of the costs listed above and an explanation of the methodology used, please refer to the native forest rates and cost schedules. These schedules are helpful for developing rates that are priced per volume or weight.</w:t>
      </w:r>
    </w:p>
    <w:p w:rsidR="009D7569" w:rsidRPr="005C1A82" w:rsidRDefault="009D7569" w:rsidP="00E6785D">
      <w:pPr>
        <w:keepNext/>
        <w:spacing w:before="60" w:after="60"/>
        <w:ind w:left="1080" w:hanging="1080"/>
        <w:rPr>
          <w:rFonts w:asciiTheme="minorHAnsi" w:hAnsiTheme="minorHAnsi" w:cstheme="minorHAnsi"/>
          <w:b/>
          <w:color w:val="000000" w:themeColor="text1"/>
          <w:sz w:val="24"/>
          <w:szCs w:val="24"/>
        </w:rPr>
      </w:pPr>
      <w:bookmarkStart w:id="1" w:name="_Ref395879196"/>
      <w:r w:rsidRPr="005C1A82">
        <w:rPr>
          <w:rFonts w:asciiTheme="minorHAnsi" w:hAnsiTheme="minorHAnsi" w:cstheme="minorHAnsi"/>
          <w:b/>
          <w:color w:val="000000" w:themeColor="text1"/>
          <w:sz w:val="24"/>
          <w:szCs w:val="24"/>
        </w:rPr>
        <w:lastRenderedPageBreak/>
        <w:t xml:space="preserve">Table </w:t>
      </w:r>
      <w:r w:rsidRPr="005C1A82">
        <w:rPr>
          <w:rFonts w:asciiTheme="minorHAnsi" w:hAnsiTheme="minorHAnsi" w:cstheme="minorHAnsi"/>
          <w:b/>
          <w:color w:val="000000" w:themeColor="text1"/>
          <w:sz w:val="24"/>
          <w:szCs w:val="24"/>
        </w:rPr>
        <w:fldChar w:fldCharType="begin"/>
      </w:r>
      <w:r w:rsidRPr="005C1A82">
        <w:rPr>
          <w:rFonts w:asciiTheme="minorHAnsi" w:hAnsiTheme="minorHAnsi" w:cstheme="minorHAnsi"/>
          <w:b/>
          <w:color w:val="000000" w:themeColor="text1"/>
          <w:sz w:val="24"/>
          <w:szCs w:val="24"/>
        </w:rPr>
        <w:instrText xml:space="preserve"> SEQ Table \* ARABIC </w:instrText>
      </w:r>
      <w:r w:rsidRPr="005C1A82">
        <w:rPr>
          <w:rFonts w:asciiTheme="minorHAnsi" w:hAnsiTheme="minorHAnsi" w:cstheme="minorHAnsi"/>
          <w:b/>
          <w:color w:val="000000" w:themeColor="text1"/>
          <w:sz w:val="24"/>
          <w:szCs w:val="24"/>
        </w:rPr>
        <w:fldChar w:fldCharType="separate"/>
      </w:r>
      <w:r w:rsidR="005C1A82">
        <w:rPr>
          <w:rFonts w:asciiTheme="minorHAnsi" w:hAnsiTheme="minorHAnsi" w:cstheme="minorHAnsi"/>
          <w:b/>
          <w:noProof/>
          <w:color w:val="000000" w:themeColor="text1"/>
          <w:sz w:val="24"/>
          <w:szCs w:val="24"/>
        </w:rPr>
        <w:t>1</w:t>
      </w:r>
      <w:r w:rsidRPr="005C1A82">
        <w:rPr>
          <w:rFonts w:asciiTheme="minorHAnsi" w:hAnsiTheme="minorHAnsi" w:cstheme="minorHAnsi"/>
          <w:b/>
          <w:color w:val="000000" w:themeColor="text1"/>
          <w:sz w:val="24"/>
          <w:szCs w:val="24"/>
        </w:rPr>
        <w:fldChar w:fldCharType="end"/>
      </w:r>
      <w:bookmarkEnd w:id="1"/>
      <w:r w:rsidRPr="005C1A82">
        <w:rPr>
          <w:rFonts w:asciiTheme="minorHAnsi" w:hAnsiTheme="minorHAnsi" w:cstheme="minorHAnsi"/>
          <w:b/>
          <w:color w:val="000000" w:themeColor="text1"/>
          <w:sz w:val="24"/>
          <w:szCs w:val="24"/>
        </w:rPr>
        <w:t>:</w:t>
      </w:r>
      <w:r w:rsidRPr="005C1A82">
        <w:rPr>
          <w:rFonts w:asciiTheme="minorHAnsi" w:hAnsiTheme="minorHAnsi" w:cstheme="minorHAnsi"/>
          <w:b/>
          <w:color w:val="000000" w:themeColor="text1"/>
          <w:sz w:val="24"/>
          <w:szCs w:val="24"/>
        </w:rPr>
        <w:tab/>
        <w:t xml:space="preserve">Forestry Industry Council </w:t>
      </w:r>
      <w:r w:rsidR="00E6785D" w:rsidRPr="005C1A82">
        <w:rPr>
          <w:rFonts w:asciiTheme="minorHAnsi" w:hAnsiTheme="minorHAnsi" w:cstheme="minorHAnsi"/>
          <w:b/>
          <w:color w:val="000000" w:themeColor="text1"/>
          <w:sz w:val="24"/>
          <w:szCs w:val="24"/>
        </w:rPr>
        <w:t xml:space="preserve">– </w:t>
      </w:r>
      <w:r w:rsidRPr="005C1A82">
        <w:rPr>
          <w:rFonts w:asciiTheme="minorHAnsi" w:hAnsiTheme="minorHAnsi" w:cstheme="minorHAnsi"/>
          <w:b/>
          <w:color w:val="000000" w:themeColor="text1"/>
          <w:sz w:val="24"/>
          <w:szCs w:val="24"/>
        </w:rPr>
        <w:t>Plantation Harvesting Cost Schedules</w:t>
      </w:r>
      <w:r w:rsidR="003F1E2D" w:rsidRPr="005C1A82">
        <w:rPr>
          <w:rFonts w:asciiTheme="minorHAnsi" w:hAnsiTheme="minorHAnsi" w:cstheme="minorHAnsi"/>
          <w:b/>
          <w:color w:val="000000" w:themeColor="text1"/>
          <w:sz w:val="24"/>
          <w:szCs w:val="24"/>
        </w:rPr>
        <w:t xml:space="preserve"> </w:t>
      </w:r>
      <w:r w:rsidR="00E6785D" w:rsidRPr="005C1A82">
        <w:rPr>
          <w:rFonts w:asciiTheme="minorHAnsi" w:hAnsiTheme="minorHAnsi" w:cstheme="minorHAnsi"/>
          <w:b/>
          <w:color w:val="000000" w:themeColor="text1"/>
          <w:sz w:val="24"/>
          <w:szCs w:val="24"/>
        </w:rPr>
        <w:t xml:space="preserve">– </w:t>
      </w:r>
      <w:r w:rsidR="001855D3" w:rsidRPr="005C1A82">
        <w:rPr>
          <w:rFonts w:asciiTheme="minorHAnsi" w:hAnsiTheme="minorHAnsi" w:cstheme="minorHAnsi"/>
          <w:b/>
          <w:color w:val="000000" w:themeColor="text1"/>
          <w:sz w:val="24"/>
          <w:szCs w:val="24"/>
        </w:rPr>
        <w:t xml:space="preserve">Charge out rates </w:t>
      </w:r>
      <w:r w:rsidR="001140AD" w:rsidRPr="005C1A82">
        <w:rPr>
          <w:rFonts w:asciiTheme="minorHAnsi" w:hAnsiTheme="minorHAnsi" w:cstheme="minorHAnsi"/>
          <w:b/>
          <w:color w:val="000000" w:themeColor="text1"/>
          <w:sz w:val="24"/>
          <w:szCs w:val="24"/>
        </w:rPr>
        <w:t xml:space="preserve">(July </w:t>
      </w:r>
      <w:r w:rsidR="009F1F98" w:rsidRPr="005C1A82">
        <w:rPr>
          <w:rFonts w:asciiTheme="minorHAnsi" w:hAnsiTheme="minorHAnsi" w:cstheme="minorHAnsi"/>
          <w:b/>
          <w:color w:val="000000" w:themeColor="text1"/>
          <w:sz w:val="24"/>
          <w:szCs w:val="24"/>
        </w:rPr>
        <w:t>201</w:t>
      </w:r>
      <w:r w:rsidR="009E54F3" w:rsidRPr="005C1A82">
        <w:rPr>
          <w:rFonts w:asciiTheme="minorHAnsi" w:hAnsiTheme="minorHAnsi" w:cstheme="minorHAnsi"/>
          <w:b/>
          <w:color w:val="000000" w:themeColor="text1"/>
          <w:sz w:val="24"/>
          <w:szCs w:val="24"/>
        </w:rPr>
        <w:t>7</w:t>
      </w:r>
      <w:r w:rsidR="001140AD" w:rsidRPr="005C1A82">
        <w:rPr>
          <w:rFonts w:asciiTheme="minorHAnsi" w:hAnsiTheme="minorHAnsi" w:cstheme="minorHAnsi"/>
          <w:b/>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561"/>
        <w:gridCol w:w="1123"/>
        <w:gridCol w:w="1884"/>
        <w:gridCol w:w="1276"/>
        <w:gridCol w:w="992"/>
        <w:gridCol w:w="1191"/>
      </w:tblGrid>
      <w:tr w:rsidR="00614D77" w:rsidRPr="005C1A82" w:rsidTr="00992BF3">
        <w:trPr>
          <w:cantSplit/>
          <w:trHeight w:val="483"/>
          <w:tblHeader/>
        </w:trPr>
        <w:tc>
          <w:tcPr>
            <w:tcW w:w="1210" w:type="dxa"/>
            <w:vMerge w:val="restart"/>
            <w:shd w:val="clear" w:color="auto" w:fill="auto"/>
            <w:vAlign w:val="bottom"/>
          </w:tcPr>
          <w:p w:rsidR="009D7569" w:rsidRPr="005C1A82" w:rsidRDefault="009D7569" w:rsidP="00DB1396">
            <w:pPr>
              <w:keepNext/>
              <w:spacing w:before="30" w:after="30" w:line="240" w:lineRule="auto"/>
              <w:rPr>
                <w:rFonts w:asciiTheme="minorHAnsi" w:hAnsiTheme="minorHAnsi" w:cstheme="minorHAnsi"/>
                <w:b/>
                <w:bCs/>
                <w:color w:val="000000" w:themeColor="text1"/>
                <w:sz w:val="20"/>
                <w:szCs w:val="20"/>
              </w:rPr>
            </w:pPr>
            <w:r w:rsidRPr="005C1A82">
              <w:rPr>
                <w:rFonts w:asciiTheme="minorHAnsi" w:hAnsiTheme="minorHAnsi" w:cstheme="minorHAnsi"/>
                <w:b/>
                <w:bCs/>
                <w:color w:val="000000" w:themeColor="text1"/>
                <w:sz w:val="20"/>
                <w:szCs w:val="20"/>
              </w:rPr>
              <w:t>Harvest Phase</w:t>
            </w:r>
          </w:p>
        </w:tc>
        <w:tc>
          <w:tcPr>
            <w:tcW w:w="1561" w:type="dxa"/>
            <w:vMerge w:val="restart"/>
            <w:shd w:val="clear" w:color="auto" w:fill="auto"/>
            <w:vAlign w:val="bottom"/>
          </w:tcPr>
          <w:p w:rsidR="009D7569" w:rsidRPr="005C1A82" w:rsidRDefault="009D7569" w:rsidP="00DB1396">
            <w:pPr>
              <w:keepNext/>
              <w:spacing w:before="30" w:after="30" w:line="240" w:lineRule="auto"/>
              <w:rPr>
                <w:rFonts w:asciiTheme="minorHAnsi" w:hAnsiTheme="minorHAnsi" w:cstheme="minorHAnsi"/>
                <w:b/>
                <w:bCs/>
                <w:color w:val="000000" w:themeColor="text1"/>
                <w:sz w:val="20"/>
                <w:szCs w:val="20"/>
              </w:rPr>
            </w:pPr>
            <w:r w:rsidRPr="005C1A82">
              <w:rPr>
                <w:rFonts w:asciiTheme="minorHAnsi" w:hAnsiTheme="minorHAnsi" w:cstheme="minorHAnsi"/>
                <w:b/>
                <w:bCs/>
                <w:color w:val="000000" w:themeColor="text1"/>
                <w:sz w:val="20"/>
                <w:szCs w:val="20"/>
              </w:rPr>
              <w:t>Harvest Input</w:t>
            </w:r>
          </w:p>
        </w:tc>
        <w:tc>
          <w:tcPr>
            <w:tcW w:w="3007" w:type="dxa"/>
            <w:gridSpan w:val="2"/>
            <w:vMerge w:val="restart"/>
            <w:shd w:val="clear" w:color="auto" w:fill="auto"/>
            <w:vAlign w:val="bottom"/>
          </w:tcPr>
          <w:p w:rsidR="009D7569" w:rsidRPr="005C1A82" w:rsidRDefault="009D7569" w:rsidP="00DB1396">
            <w:pPr>
              <w:keepNext/>
              <w:spacing w:before="30" w:after="30" w:line="240" w:lineRule="auto"/>
              <w:rPr>
                <w:rFonts w:asciiTheme="minorHAnsi" w:hAnsiTheme="minorHAnsi" w:cstheme="minorHAnsi"/>
                <w:b/>
                <w:bCs/>
                <w:color w:val="000000" w:themeColor="text1"/>
                <w:sz w:val="20"/>
                <w:szCs w:val="20"/>
              </w:rPr>
            </w:pPr>
            <w:r w:rsidRPr="005C1A82">
              <w:rPr>
                <w:rFonts w:asciiTheme="minorHAnsi" w:hAnsiTheme="minorHAnsi" w:cstheme="minorHAnsi"/>
                <w:b/>
                <w:bCs/>
                <w:color w:val="000000" w:themeColor="text1"/>
                <w:sz w:val="20"/>
                <w:szCs w:val="20"/>
              </w:rPr>
              <w:t>Attributes</w:t>
            </w:r>
          </w:p>
        </w:tc>
        <w:tc>
          <w:tcPr>
            <w:tcW w:w="3459" w:type="dxa"/>
            <w:gridSpan w:val="3"/>
            <w:shd w:val="clear" w:color="auto" w:fill="auto"/>
          </w:tcPr>
          <w:p w:rsidR="009D7569" w:rsidRPr="005C1A82" w:rsidRDefault="001855D3" w:rsidP="00DB1396">
            <w:pPr>
              <w:keepNext/>
              <w:spacing w:before="30" w:after="30" w:line="240" w:lineRule="auto"/>
              <w:jc w:val="center"/>
              <w:rPr>
                <w:rFonts w:asciiTheme="minorHAnsi" w:hAnsiTheme="minorHAnsi" w:cstheme="minorHAnsi"/>
                <w:b/>
                <w:bCs/>
                <w:color w:val="000000" w:themeColor="text1"/>
                <w:sz w:val="20"/>
                <w:szCs w:val="20"/>
              </w:rPr>
            </w:pPr>
            <w:r w:rsidRPr="005C1A82">
              <w:rPr>
                <w:rFonts w:asciiTheme="minorHAnsi" w:hAnsiTheme="minorHAnsi" w:cstheme="minorHAnsi"/>
                <w:b/>
                <w:bCs/>
                <w:color w:val="000000" w:themeColor="text1"/>
                <w:sz w:val="20"/>
                <w:szCs w:val="20"/>
              </w:rPr>
              <w:t>Machinery cost per engine hour</w:t>
            </w:r>
            <w:r w:rsidR="006A7829" w:rsidRPr="005C1A82">
              <w:rPr>
                <w:rFonts w:asciiTheme="minorHAnsi" w:hAnsiTheme="minorHAnsi" w:cstheme="minorHAnsi"/>
                <w:b/>
                <w:bCs/>
                <w:color w:val="000000" w:themeColor="text1"/>
                <w:sz w:val="20"/>
                <w:szCs w:val="20"/>
              </w:rPr>
              <w:br/>
              <w:t>(wet hire)</w:t>
            </w:r>
          </w:p>
        </w:tc>
      </w:tr>
      <w:tr w:rsidR="00614D77" w:rsidRPr="005C1A82" w:rsidTr="00992BF3">
        <w:trPr>
          <w:cantSplit/>
          <w:trHeight w:val="477"/>
          <w:tblHeader/>
        </w:trPr>
        <w:tc>
          <w:tcPr>
            <w:tcW w:w="1210" w:type="dxa"/>
            <w:vMerge/>
            <w:shd w:val="clear" w:color="auto" w:fill="auto"/>
          </w:tcPr>
          <w:p w:rsidR="009D7569" w:rsidRPr="005C1A82" w:rsidRDefault="009D7569" w:rsidP="00DB1396">
            <w:pPr>
              <w:keepNext/>
              <w:spacing w:before="30" w:after="30" w:line="240" w:lineRule="auto"/>
              <w:rPr>
                <w:rFonts w:asciiTheme="minorHAnsi" w:hAnsiTheme="minorHAnsi" w:cstheme="minorHAnsi"/>
                <w:b/>
                <w:bCs/>
                <w:color w:val="000000" w:themeColor="text1"/>
                <w:sz w:val="20"/>
                <w:szCs w:val="20"/>
              </w:rPr>
            </w:pPr>
          </w:p>
        </w:tc>
        <w:tc>
          <w:tcPr>
            <w:tcW w:w="1561" w:type="dxa"/>
            <w:vMerge/>
            <w:shd w:val="clear" w:color="auto" w:fill="auto"/>
          </w:tcPr>
          <w:p w:rsidR="009D7569" w:rsidRPr="005C1A82" w:rsidRDefault="009D7569" w:rsidP="00DB1396">
            <w:pPr>
              <w:keepNext/>
              <w:spacing w:before="30" w:after="30" w:line="240" w:lineRule="auto"/>
              <w:rPr>
                <w:rFonts w:asciiTheme="minorHAnsi" w:hAnsiTheme="minorHAnsi" w:cstheme="minorHAnsi"/>
                <w:b/>
                <w:bCs/>
                <w:color w:val="000000" w:themeColor="text1"/>
                <w:sz w:val="20"/>
                <w:szCs w:val="20"/>
              </w:rPr>
            </w:pPr>
          </w:p>
        </w:tc>
        <w:tc>
          <w:tcPr>
            <w:tcW w:w="3007" w:type="dxa"/>
            <w:gridSpan w:val="2"/>
            <w:vMerge/>
            <w:shd w:val="clear" w:color="auto" w:fill="auto"/>
          </w:tcPr>
          <w:p w:rsidR="009D7569" w:rsidRPr="005C1A82" w:rsidRDefault="009D7569" w:rsidP="00DB1396">
            <w:pPr>
              <w:keepNext/>
              <w:spacing w:before="30" w:after="30" w:line="240" w:lineRule="auto"/>
              <w:rPr>
                <w:rFonts w:asciiTheme="minorHAnsi" w:hAnsiTheme="minorHAnsi" w:cstheme="minorHAnsi"/>
                <w:b/>
                <w:bCs/>
                <w:color w:val="000000" w:themeColor="text1"/>
                <w:sz w:val="20"/>
                <w:szCs w:val="20"/>
              </w:rPr>
            </w:pPr>
          </w:p>
        </w:tc>
        <w:tc>
          <w:tcPr>
            <w:tcW w:w="1276" w:type="dxa"/>
            <w:shd w:val="clear" w:color="auto" w:fill="auto"/>
          </w:tcPr>
          <w:p w:rsidR="009D7569" w:rsidRPr="005C1A82" w:rsidRDefault="009D7569" w:rsidP="00DB1396">
            <w:pPr>
              <w:keepNext/>
              <w:spacing w:before="30" w:after="30" w:line="240" w:lineRule="auto"/>
              <w:jc w:val="center"/>
              <w:rPr>
                <w:rFonts w:asciiTheme="minorHAnsi" w:hAnsiTheme="minorHAnsi" w:cstheme="minorHAnsi"/>
                <w:b/>
                <w:bCs/>
                <w:color w:val="000000" w:themeColor="text1"/>
                <w:sz w:val="20"/>
                <w:szCs w:val="20"/>
              </w:rPr>
            </w:pPr>
            <w:r w:rsidRPr="005C1A82">
              <w:rPr>
                <w:rFonts w:asciiTheme="minorHAnsi" w:hAnsiTheme="minorHAnsi" w:cstheme="minorHAnsi"/>
                <w:b/>
                <w:bCs/>
                <w:color w:val="000000" w:themeColor="text1"/>
                <w:sz w:val="20"/>
                <w:szCs w:val="20"/>
              </w:rPr>
              <w:t>Equipment</w:t>
            </w:r>
            <w:r w:rsidR="003F1E2D" w:rsidRPr="005C1A82">
              <w:rPr>
                <w:rFonts w:asciiTheme="minorHAnsi" w:hAnsiTheme="minorHAnsi" w:cstheme="minorHAnsi"/>
                <w:b/>
                <w:bCs/>
                <w:color w:val="000000" w:themeColor="text1"/>
                <w:sz w:val="20"/>
                <w:szCs w:val="20"/>
              </w:rPr>
              <w:br/>
            </w:r>
            <w:r w:rsidRPr="005C1A82">
              <w:rPr>
                <w:rFonts w:asciiTheme="minorHAnsi" w:hAnsiTheme="minorHAnsi" w:cstheme="minorHAnsi"/>
                <w:b/>
                <w:bCs/>
                <w:color w:val="000000" w:themeColor="text1"/>
                <w:sz w:val="20"/>
                <w:szCs w:val="20"/>
              </w:rPr>
              <w:t>(New)</w:t>
            </w:r>
          </w:p>
        </w:tc>
        <w:tc>
          <w:tcPr>
            <w:tcW w:w="992" w:type="dxa"/>
            <w:shd w:val="clear" w:color="auto" w:fill="auto"/>
            <w:vAlign w:val="bottom"/>
          </w:tcPr>
          <w:p w:rsidR="009D7569" w:rsidRPr="005C1A82" w:rsidRDefault="009D7569" w:rsidP="00DB1396">
            <w:pPr>
              <w:keepNext/>
              <w:spacing w:before="30" w:after="30" w:line="240" w:lineRule="auto"/>
              <w:jc w:val="center"/>
              <w:rPr>
                <w:rFonts w:asciiTheme="minorHAnsi" w:hAnsiTheme="minorHAnsi" w:cstheme="minorHAnsi"/>
                <w:b/>
                <w:bCs/>
                <w:color w:val="000000" w:themeColor="text1"/>
                <w:sz w:val="20"/>
                <w:szCs w:val="20"/>
              </w:rPr>
            </w:pPr>
            <w:r w:rsidRPr="005C1A82">
              <w:rPr>
                <w:rFonts w:asciiTheme="minorHAnsi" w:hAnsiTheme="minorHAnsi" w:cstheme="minorHAnsi"/>
                <w:b/>
                <w:bCs/>
                <w:color w:val="000000" w:themeColor="text1"/>
                <w:sz w:val="20"/>
                <w:szCs w:val="20"/>
              </w:rPr>
              <w:t>Average</w:t>
            </w:r>
          </w:p>
        </w:tc>
        <w:tc>
          <w:tcPr>
            <w:tcW w:w="1191" w:type="dxa"/>
            <w:shd w:val="clear" w:color="auto" w:fill="auto"/>
          </w:tcPr>
          <w:p w:rsidR="009D7569" w:rsidRPr="005C1A82" w:rsidRDefault="009D7569" w:rsidP="00DB1396">
            <w:pPr>
              <w:keepNext/>
              <w:spacing w:before="30" w:after="30" w:line="240" w:lineRule="auto"/>
              <w:jc w:val="center"/>
              <w:rPr>
                <w:rFonts w:asciiTheme="minorHAnsi" w:hAnsiTheme="minorHAnsi" w:cstheme="minorHAnsi"/>
                <w:b/>
                <w:bCs/>
                <w:color w:val="000000" w:themeColor="text1"/>
                <w:sz w:val="20"/>
                <w:szCs w:val="20"/>
              </w:rPr>
            </w:pPr>
            <w:r w:rsidRPr="005C1A82">
              <w:rPr>
                <w:rFonts w:asciiTheme="minorHAnsi" w:hAnsiTheme="minorHAnsi" w:cstheme="minorHAnsi"/>
                <w:b/>
                <w:bCs/>
                <w:color w:val="000000" w:themeColor="text1"/>
                <w:sz w:val="20"/>
                <w:szCs w:val="20"/>
              </w:rPr>
              <w:t>Equipment</w:t>
            </w:r>
            <w:r w:rsidR="003F1E2D" w:rsidRPr="005C1A82">
              <w:rPr>
                <w:rFonts w:asciiTheme="minorHAnsi" w:hAnsiTheme="minorHAnsi" w:cstheme="minorHAnsi"/>
                <w:b/>
                <w:bCs/>
                <w:color w:val="000000" w:themeColor="text1"/>
                <w:sz w:val="20"/>
                <w:szCs w:val="20"/>
              </w:rPr>
              <w:br/>
            </w:r>
            <w:r w:rsidRPr="005C1A82">
              <w:rPr>
                <w:rFonts w:asciiTheme="minorHAnsi" w:hAnsiTheme="minorHAnsi" w:cstheme="minorHAnsi"/>
                <w:b/>
                <w:bCs/>
                <w:color w:val="000000" w:themeColor="text1"/>
                <w:sz w:val="20"/>
                <w:szCs w:val="20"/>
              </w:rPr>
              <w:t>(Mid-Life)</w:t>
            </w:r>
          </w:p>
        </w:tc>
      </w:tr>
      <w:tr w:rsidR="00614D77" w:rsidRPr="005C1A82" w:rsidTr="00992BF3">
        <w:trPr>
          <w:cantSplit/>
          <w:trHeight w:val="315"/>
        </w:trPr>
        <w:tc>
          <w:tcPr>
            <w:tcW w:w="1210" w:type="dxa"/>
            <w:shd w:val="clear" w:color="auto" w:fill="auto"/>
          </w:tcPr>
          <w:p w:rsidR="00941AA9" w:rsidRPr="005C1A82" w:rsidRDefault="00941AA9" w:rsidP="00DB1396">
            <w:pPr>
              <w:keepNext/>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Felling</w:t>
            </w:r>
          </w:p>
        </w:tc>
        <w:tc>
          <w:tcPr>
            <w:tcW w:w="1561" w:type="dxa"/>
            <w:shd w:val="clear" w:color="auto" w:fill="auto"/>
          </w:tcPr>
          <w:p w:rsidR="00941AA9" w:rsidRPr="005C1A82" w:rsidRDefault="00941AA9" w:rsidP="00DB1396">
            <w:pPr>
              <w:keepNext/>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 xml:space="preserve">Tracked Feller </w:t>
            </w:r>
            <w:proofErr w:type="spellStart"/>
            <w:r w:rsidRPr="005C1A82">
              <w:rPr>
                <w:rFonts w:asciiTheme="minorHAnsi" w:hAnsiTheme="minorHAnsi" w:cstheme="minorHAnsi"/>
                <w:bCs/>
                <w:color w:val="000000" w:themeColor="text1"/>
                <w:sz w:val="20"/>
                <w:szCs w:val="20"/>
              </w:rPr>
              <w:t>Buncher</w:t>
            </w:r>
            <w:proofErr w:type="spellEnd"/>
          </w:p>
        </w:tc>
        <w:tc>
          <w:tcPr>
            <w:tcW w:w="1123" w:type="dxa"/>
            <w:shd w:val="clear" w:color="auto" w:fill="auto"/>
          </w:tcPr>
          <w:p w:rsidR="00941AA9" w:rsidRPr="005C1A82" w:rsidRDefault="00941AA9" w:rsidP="00DB1396">
            <w:pPr>
              <w:keepNext/>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Saw Head</w:t>
            </w:r>
          </w:p>
        </w:tc>
        <w:tc>
          <w:tcPr>
            <w:tcW w:w="1884" w:type="dxa"/>
            <w:shd w:val="clear" w:color="auto" w:fill="auto"/>
          </w:tcPr>
          <w:p w:rsidR="00941AA9" w:rsidRPr="005C1A82" w:rsidRDefault="00941AA9" w:rsidP="00DB1396">
            <w:pPr>
              <w:keepNext/>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150 - 225 kW</w:t>
            </w:r>
          </w:p>
        </w:tc>
        <w:tc>
          <w:tcPr>
            <w:tcW w:w="1276" w:type="dxa"/>
            <w:shd w:val="clear" w:color="auto" w:fill="auto"/>
            <w:noWrap/>
          </w:tcPr>
          <w:p w:rsidR="00941AA9" w:rsidRPr="005C1A82" w:rsidRDefault="00941AA9" w:rsidP="00DB1396">
            <w:pPr>
              <w:keepNext/>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$239</w:t>
            </w:r>
          </w:p>
        </w:tc>
        <w:tc>
          <w:tcPr>
            <w:tcW w:w="992" w:type="dxa"/>
            <w:shd w:val="clear" w:color="auto" w:fill="auto"/>
          </w:tcPr>
          <w:p w:rsidR="00941AA9" w:rsidRPr="005C1A82" w:rsidRDefault="00941AA9" w:rsidP="00DB1396">
            <w:pPr>
              <w:keepNext/>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$216</w:t>
            </w:r>
          </w:p>
        </w:tc>
        <w:tc>
          <w:tcPr>
            <w:tcW w:w="1191" w:type="dxa"/>
            <w:shd w:val="clear" w:color="auto" w:fill="auto"/>
            <w:noWrap/>
          </w:tcPr>
          <w:p w:rsidR="00941AA9" w:rsidRPr="005C1A82" w:rsidRDefault="00941AA9" w:rsidP="00DB1396">
            <w:pPr>
              <w:keepNext/>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$192</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Tracked Skidder (Dozer)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Winch</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91 - 120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$173</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$160</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$147</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Tracked Grapple Skidder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Dozer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121 - 150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$211</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$193</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$173</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Tracked Grapple Skidder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Purpose Built</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175 - 225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$239</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$222</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$203</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Skidder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Winch</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110 - 130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$160</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$148</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$136</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Skidder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Grapple</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131 - 180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$211</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$180</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$147</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Shovel</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proofErr w:type="spellStart"/>
            <w:r w:rsidRPr="005C1A82">
              <w:rPr>
                <w:rFonts w:asciiTheme="minorHAnsi" w:hAnsiTheme="minorHAnsi" w:cstheme="minorHAnsi"/>
                <w:bCs/>
                <w:color w:val="000000" w:themeColor="text1"/>
                <w:sz w:val="20"/>
                <w:szCs w:val="20"/>
              </w:rPr>
              <w:t>Escavator</w:t>
            </w:r>
            <w:proofErr w:type="spellEnd"/>
            <w:r w:rsidRPr="005C1A82">
              <w:rPr>
                <w:rFonts w:asciiTheme="minorHAnsi" w:hAnsiTheme="minorHAnsi" w:cstheme="minorHAnsi"/>
                <w:bCs/>
                <w:color w:val="000000" w:themeColor="text1"/>
                <w:sz w:val="20"/>
                <w:szCs w:val="20"/>
              </w:rPr>
              <w:t xml:space="preserve"> </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121 - 150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$158</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$180</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$166</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Shovel</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Purpose Built</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151 - 225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$278</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$248</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$216</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Forwarder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Small</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12 - 14 t</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$192</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$180</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$166</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Forwarder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Medium</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15 - 18 t</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$222</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$204</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$186</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Cable</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Tower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&gt; 300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$228</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$204</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$180</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Cable</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Swing</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&gt; 300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$339</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$308</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$278</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Extraction</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proofErr w:type="spellStart"/>
            <w:r w:rsidRPr="005C1A82">
              <w:rPr>
                <w:rFonts w:asciiTheme="minorHAnsi" w:hAnsiTheme="minorHAnsi" w:cstheme="minorHAnsi"/>
                <w:bCs/>
                <w:color w:val="000000" w:themeColor="text1"/>
                <w:sz w:val="20"/>
                <w:szCs w:val="20"/>
              </w:rPr>
              <w:t>Tailhold</w:t>
            </w:r>
            <w:proofErr w:type="spellEnd"/>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Dozer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121 - 150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$562</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$491</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$439</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Processing</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Harvester / Rubber Tyred</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Small</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120 - 175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$278</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$254</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$228</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Processing</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Harvester / Rubber Tyred</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Medium</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176 - 225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$322</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$289</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$260</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Processing</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Harvester / Tracked Base</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Small</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20 Equivalent</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$203</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$186</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$166</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Processing</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Harvester / Tracked Base</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Medium</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22 Equivalent</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$272</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$254</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$235</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Processing</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Harvester / Tracked Base</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Medium</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24 Equivalent</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$291</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$267</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$239</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Processing</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Harvester / Tracked Base</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Large</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26 Equivalent</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$295</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$278</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$260</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Load-out</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Excavator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Loader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19 - 22 t</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$147</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$136</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$124</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Load-out</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Excavator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Loader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28 - 34 t</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$173</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$160</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$147</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Load-out</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Rubber Tyred Loader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Loader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91 - 125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$160</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$148</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$136</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Load-out</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Rubber Tyred Loader</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Loader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126 - 170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$180</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$167</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$155</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Support</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Support Machine</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Dozer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91 - 120 kW</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$146</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$126</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$107</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Short-Haul</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Truck</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Twin Steer</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Tri</w:t>
            </w:r>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$148</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$142</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$136</w:t>
            </w:r>
          </w:p>
        </w:tc>
      </w:tr>
      <w:tr w:rsidR="00614D77" w:rsidRPr="005C1A82" w:rsidTr="00992BF3">
        <w:trPr>
          <w:cantSplit/>
          <w:trHeight w:val="315"/>
        </w:trPr>
        <w:tc>
          <w:tcPr>
            <w:tcW w:w="1210"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Long-Haul</w:t>
            </w:r>
          </w:p>
        </w:tc>
        <w:tc>
          <w:tcPr>
            <w:tcW w:w="1561"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Truck</w:t>
            </w:r>
          </w:p>
        </w:tc>
        <w:tc>
          <w:tcPr>
            <w:tcW w:w="1123"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B-Double</w:t>
            </w:r>
          </w:p>
        </w:tc>
        <w:tc>
          <w:tcPr>
            <w:tcW w:w="1884" w:type="dxa"/>
            <w:shd w:val="clear" w:color="auto" w:fill="auto"/>
          </w:tcPr>
          <w:p w:rsidR="00941AA9" w:rsidRPr="005C1A82" w:rsidRDefault="00941AA9" w:rsidP="00DB1396">
            <w:pPr>
              <w:spacing w:before="30" w:after="30" w:line="240" w:lineRule="auto"/>
              <w:rPr>
                <w:rFonts w:asciiTheme="minorHAnsi" w:hAnsiTheme="minorHAnsi" w:cstheme="minorHAnsi"/>
                <w:bCs/>
                <w:color w:val="000000" w:themeColor="text1"/>
                <w:sz w:val="20"/>
                <w:szCs w:val="20"/>
              </w:rPr>
            </w:pPr>
            <w:r w:rsidRPr="005C1A82">
              <w:rPr>
                <w:rFonts w:asciiTheme="minorHAnsi" w:hAnsiTheme="minorHAnsi" w:cstheme="minorHAnsi"/>
                <w:bCs/>
                <w:color w:val="000000" w:themeColor="text1"/>
                <w:sz w:val="20"/>
                <w:szCs w:val="20"/>
              </w:rPr>
              <w:t xml:space="preserve">Tri </w:t>
            </w:r>
            <w:proofErr w:type="spellStart"/>
            <w:r w:rsidRPr="005C1A82">
              <w:rPr>
                <w:rFonts w:asciiTheme="minorHAnsi" w:hAnsiTheme="minorHAnsi" w:cstheme="minorHAnsi"/>
                <w:bCs/>
                <w:color w:val="000000" w:themeColor="text1"/>
                <w:sz w:val="20"/>
                <w:szCs w:val="20"/>
              </w:rPr>
              <w:t>Tri</w:t>
            </w:r>
            <w:proofErr w:type="spellEnd"/>
          </w:p>
        </w:tc>
        <w:tc>
          <w:tcPr>
            <w:tcW w:w="1276"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$173</w:t>
            </w:r>
          </w:p>
        </w:tc>
        <w:tc>
          <w:tcPr>
            <w:tcW w:w="992" w:type="dxa"/>
            <w:shd w:val="clear" w:color="auto" w:fill="auto"/>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$141</w:t>
            </w:r>
          </w:p>
        </w:tc>
        <w:tc>
          <w:tcPr>
            <w:tcW w:w="1191" w:type="dxa"/>
            <w:shd w:val="clear" w:color="auto" w:fill="auto"/>
            <w:noWrap/>
          </w:tcPr>
          <w:p w:rsidR="00941AA9" w:rsidRPr="005C1A82" w:rsidRDefault="00941AA9" w:rsidP="00DB1396">
            <w:pPr>
              <w:spacing w:before="30" w:after="30"/>
              <w:jc w:val="center"/>
              <w:rPr>
                <w:rFonts w:asciiTheme="minorHAnsi" w:hAnsiTheme="minorHAnsi" w:cstheme="minorHAnsi"/>
                <w:color w:val="000000" w:themeColor="text1"/>
                <w:sz w:val="20"/>
                <w:szCs w:val="20"/>
              </w:rPr>
            </w:pPr>
            <w:r w:rsidRPr="005C1A82">
              <w:rPr>
                <w:rFonts w:asciiTheme="minorHAnsi" w:hAnsiTheme="minorHAnsi" w:cstheme="minorHAnsi"/>
                <w:color w:val="000000" w:themeColor="text1"/>
                <w:sz w:val="20"/>
                <w:szCs w:val="20"/>
              </w:rPr>
              <w:t>$110</w:t>
            </w:r>
          </w:p>
        </w:tc>
      </w:tr>
    </w:tbl>
    <w:p w:rsidR="00FA666A" w:rsidRPr="005C1A82" w:rsidRDefault="00FA666A" w:rsidP="009D7569">
      <w:pPr>
        <w:spacing w:after="240"/>
        <w:jc w:val="both"/>
        <w:rPr>
          <w:rFonts w:asciiTheme="minorHAnsi" w:hAnsiTheme="minorHAnsi" w:cstheme="minorHAnsi"/>
          <w:color w:val="000000" w:themeColor="text1"/>
          <w:sz w:val="24"/>
          <w:szCs w:val="24"/>
        </w:rPr>
        <w:sectPr w:rsidR="00FA666A" w:rsidRPr="005C1A82" w:rsidSect="0069048A">
          <w:headerReference w:type="even" r:id="rId8"/>
          <w:headerReference w:type="default" r:id="rId9"/>
          <w:footerReference w:type="even" r:id="rId10"/>
          <w:footerReference w:type="default" r:id="rId11"/>
          <w:headerReference w:type="first" r:id="rId12"/>
          <w:footerReference w:type="first" r:id="rId13"/>
          <w:pgSz w:w="11901" w:h="16840" w:code="9"/>
          <w:pgMar w:top="1440" w:right="1440" w:bottom="1440" w:left="1440" w:header="284" w:footer="284" w:gutter="0"/>
          <w:pgNumType w:start="1"/>
          <w:cols w:space="708"/>
          <w:titlePg/>
          <w:docGrid w:linePitch="360"/>
        </w:sectPr>
      </w:pPr>
    </w:p>
    <w:p w:rsidR="00FA666A" w:rsidRPr="005C1A82" w:rsidRDefault="00FA666A" w:rsidP="00E6785D">
      <w:pPr>
        <w:spacing w:before="60" w:after="60"/>
        <w:ind w:left="1080" w:hanging="1080"/>
        <w:rPr>
          <w:rFonts w:asciiTheme="minorHAnsi" w:hAnsiTheme="minorHAnsi" w:cstheme="minorHAnsi"/>
          <w:b/>
          <w:color w:val="000000" w:themeColor="text1"/>
          <w:sz w:val="24"/>
          <w:szCs w:val="24"/>
        </w:rPr>
      </w:pPr>
      <w:bookmarkStart w:id="2" w:name="_Ref397506588"/>
      <w:r w:rsidRPr="005C1A82">
        <w:rPr>
          <w:rFonts w:asciiTheme="minorHAnsi" w:hAnsiTheme="minorHAnsi" w:cstheme="minorHAnsi"/>
          <w:b/>
          <w:color w:val="000000" w:themeColor="text1"/>
          <w:sz w:val="24"/>
          <w:szCs w:val="24"/>
        </w:rPr>
        <w:lastRenderedPageBreak/>
        <w:t xml:space="preserve">Table </w:t>
      </w:r>
      <w:r w:rsidRPr="005C1A82">
        <w:rPr>
          <w:rFonts w:asciiTheme="minorHAnsi" w:hAnsiTheme="minorHAnsi" w:cstheme="minorHAnsi"/>
          <w:b/>
          <w:color w:val="000000" w:themeColor="text1"/>
          <w:sz w:val="24"/>
          <w:szCs w:val="24"/>
        </w:rPr>
        <w:fldChar w:fldCharType="begin"/>
      </w:r>
      <w:r w:rsidRPr="005C1A82">
        <w:rPr>
          <w:rFonts w:asciiTheme="minorHAnsi" w:hAnsiTheme="minorHAnsi" w:cstheme="minorHAnsi"/>
          <w:b/>
          <w:color w:val="000000" w:themeColor="text1"/>
          <w:sz w:val="24"/>
          <w:szCs w:val="24"/>
        </w:rPr>
        <w:instrText xml:space="preserve"> SEQ Table \* ARABIC </w:instrText>
      </w:r>
      <w:r w:rsidRPr="005C1A82">
        <w:rPr>
          <w:rFonts w:asciiTheme="minorHAnsi" w:hAnsiTheme="minorHAnsi" w:cstheme="minorHAnsi"/>
          <w:b/>
          <w:color w:val="000000" w:themeColor="text1"/>
          <w:sz w:val="24"/>
          <w:szCs w:val="24"/>
        </w:rPr>
        <w:fldChar w:fldCharType="separate"/>
      </w:r>
      <w:r w:rsidR="005C1A82">
        <w:rPr>
          <w:rFonts w:asciiTheme="minorHAnsi" w:hAnsiTheme="minorHAnsi" w:cstheme="minorHAnsi"/>
          <w:b/>
          <w:noProof/>
          <w:color w:val="000000" w:themeColor="text1"/>
          <w:sz w:val="24"/>
          <w:szCs w:val="24"/>
        </w:rPr>
        <w:t>2</w:t>
      </w:r>
      <w:r w:rsidRPr="005C1A82">
        <w:rPr>
          <w:rFonts w:asciiTheme="minorHAnsi" w:hAnsiTheme="minorHAnsi" w:cstheme="minorHAnsi"/>
          <w:b/>
          <w:color w:val="000000" w:themeColor="text1"/>
          <w:sz w:val="24"/>
          <w:szCs w:val="24"/>
        </w:rPr>
        <w:fldChar w:fldCharType="end"/>
      </w:r>
      <w:bookmarkEnd w:id="2"/>
      <w:r w:rsidRPr="005C1A82">
        <w:rPr>
          <w:rFonts w:asciiTheme="minorHAnsi" w:hAnsiTheme="minorHAnsi" w:cstheme="minorHAnsi"/>
          <w:b/>
          <w:color w:val="000000" w:themeColor="text1"/>
          <w:sz w:val="24"/>
          <w:szCs w:val="24"/>
        </w:rPr>
        <w:t>:</w:t>
      </w:r>
      <w:r w:rsidRPr="005C1A82">
        <w:rPr>
          <w:rFonts w:asciiTheme="minorHAnsi" w:hAnsiTheme="minorHAnsi" w:cstheme="minorHAnsi"/>
          <w:b/>
          <w:color w:val="000000" w:themeColor="text1"/>
          <w:sz w:val="24"/>
          <w:szCs w:val="24"/>
        </w:rPr>
        <w:tab/>
        <w:t>Harvest Schedule Indexation Mechanism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11"/>
        <w:gridCol w:w="8081"/>
        <w:gridCol w:w="2353"/>
      </w:tblGrid>
      <w:tr w:rsidR="00614D77" w:rsidRPr="005C1A82" w:rsidTr="006669CB">
        <w:trPr>
          <w:cantSplit/>
          <w:tblHeader/>
        </w:trPr>
        <w:tc>
          <w:tcPr>
            <w:tcW w:w="0" w:type="auto"/>
            <w:vAlign w:val="bottom"/>
          </w:tcPr>
          <w:p w:rsidR="006A7829" w:rsidRPr="005C1A82" w:rsidRDefault="006A7829" w:rsidP="00143968">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Cost component</w:t>
            </w:r>
          </w:p>
        </w:tc>
        <w:tc>
          <w:tcPr>
            <w:tcW w:w="0" w:type="auto"/>
          </w:tcPr>
          <w:p w:rsidR="006A7829" w:rsidRPr="005C1A82" w:rsidRDefault="006A7829" w:rsidP="00FA666A">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Fixed or Variable</w:t>
            </w:r>
          </w:p>
        </w:tc>
        <w:tc>
          <w:tcPr>
            <w:tcW w:w="8081" w:type="dxa"/>
            <w:vAlign w:val="bottom"/>
          </w:tcPr>
          <w:p w:rsidR="006A7829" w:rsidRPr="005C1A82" w:rsidRDefault="006A7829" w:rsidP="00143968">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Assumptions</w:t>
            </w:r>
          </w:p>
        </w:tc>
        <w:tc>
          <w:tcPr>
            <w:tcW w:w="2353" w:type="dxa"/>
          </w:tcPr>
          <w:p w:rsidR="006A7829" w:rsidRPr="005C1A82" w:rsidRDefault="006A7829" w:rsidP="00FA666A">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Proportion of costs</w:t>
            </w:r>
            <w:r w:rsidRPr="005C1A82">
              <w:rPr>
                <w:rFonts w:asciiTheme="minorHAnsi" w:hAnsiTheme="minorHAnsi" w:cstheme="minorHAnsi"/>
                <w:b/>
                <w:color w:val="000000" w:themeColor="text1"/>
                <w:sz w:val="24"/>
                <w:szCs w:val="24"/>
              </w:rPr>
              <w:br/>
              <w:t>budgeting</w:t>
            </w:r>
          </w:p>
        </w:tc>
      </w:tr>
      <w:tr w:rsidR="00614D77" w:rsidRPr="005C1A82" w:rsidTr="006669CB">
        <w:trPr>
          <w:cantSplit/>
        </w:trPr>
        <w:tc>
          <w:tcPr>
            <w:tcW w:w="0" w:type="auto"/>
          </w:tcPr>
          <w:p w:rsidR="006A7829" w:rsidRPr="005C1A82" w:rsidRDefault="006A7829" w:rsidP="00FA666A">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Fuels and Oils</w:t>
            </w:r>
          </w:p>
        </w:tc>
        <w:tc>
          <w:tcPr>
            <w:tcW w:w="0" w:type="auto"/>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8081" w:type="dxa"/>
          </w:tcPr>
          <w:p w:rsidR="006A7829" w:rsidRPr="005C1A82" w:rsidRDefault="006A7829" w:rsidP="003C7740">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Shell Terminal Gate Price (Melbourne) less GST Input Tax Credit less Off Road Use Rebate</w:t>
            </w:r>
            <w:r w:rsidR="003C7740" w:rsidRPr="005C1A82">
              <w:rPr>
                <w:rFonts w:asciiTheme="minorHAnsi" w:hAnsiTheme="minorHAnsi" w:cstheme="minorHAnsi"/>
                <w:color w:val="000000" w:themeColor="text1"/>
                <w:sz w:val="24"/>
                <w:szCs w:val="24"/>
              </w:rPr>
              <w:t xml:space="preserve"> – Average </w:t>
            </w:r>
            <w:r w:rsidRPr="005C1A82">
              <w:rPr>
                <w:rFonts w:asciiTheme="minorHAnsi" w:hAnsiTheme="minorHAnsi" w:cstheme="minorHAnsi"/>
                <w:color w:val="000000" w:themeColor="text1"/>
                <w:sz w:val="24"/>
                <w:szCs w:val="24"/>
              </w:rPr>
              <w:t>price at 1 July</w:t>
            </w:r>
            <w:r w:rsidR="003C7740" w:rsidRPr="005C1A82">
              <w:rPr>
                <w:rFonts w:asciiTheme="minorHAnsi" w:hAnsiTheme="minorHAnsi" w:cstheme="minorHAnsi"/>
                <w:color w:val="000000" w:themeColor="text1"/>
                <w:sz w:val="24"/>
                <w:szCs w:val="24"/>
              </w:rPr>
              <w:t>.</w:t>
            </w:r>
          </w:p>
        </w:tc>
        <w:tc>
          <w:tcPr>
            <w:tcW w:w="2353"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Ground-based:</w:t>
            </w:r>
            <w:r w:rsidRPr="005C1A82">
              <w:rPr>
                <w:rFonts w:asciiTheme="minorHAnsi" w:hAnsiTheme="minorHAnsi" w:cstheme="minorHAnsi"/>
                <w:color w:val="000000" w:themeColor="text1"/>
                <w:sz w:val="24"/>
                <w:szCs w:val="24"/>
              </w:rPr>
              <w:tab/>
              <w:t>14.0%</w:t>
            </w:r>
          </w:p>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Cable:</w:t>
            </w:r>
            <w:r w:rsidRPr="005C1A82">
              <w:rPr>
                <w:rFonts w:asciiTheme="minorHAnsi" w:hAnsiTheme="minorHAnsi" w:cstheme="minorHAnsi"/>
                <w:color w:val="000000" w:themeColor="text1"/>
                <w:sz w:val="24"/>
                <w:szCs w:val="24"/>
              </w:rPr>
              <w:tab/>
            </w:r>
            <w:r w:rsidRPr="005C1A82">
              <w:rPr>
                <w:rFonts w:asciiTheme="minorHAnsi" w:hAnsiTheme="minorHAnsi" w:cstheme="minorHAnsi"/>
                <w:color w:val="000000" w:themeColor="text1"/>
                <w:sz w:val="24"/>
                <w:szCs w:val="24"/>
              </w:rPr>
              <w:tab/>
              <w:t>10.5%</w:t>
            </w:r>
          </w:p>
        </w:tc>
      </w:tr>
      <w:tr w:rsidR="00614D77" w:rsidRPr="005C1A82" w:rsidTr="006669CB">
        <w:trPr>
          <w:cantSplit/>
        </w:trPr>
        <w:tc>
          <w:tcPr>
            <w:tcW w:w="0" w:type="auto"/>
          </w:tcPr>
          <w:p w:rsidR="006A7829" w:rsidRPr="005C1A82" w:rsidRDefault="006A7829" w:rsidP="00FA666A">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Labour</w:t>
            </w:r>
          </w:p>
        </w:tc>
        <w:tc>
          <w:tcPr>
            <w:tcW w:w="0" w:type="auto"/>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8081" w:type="dxa"/>
          </w:tcPr>
          <w:p w:rsidR="003C7740" w:rsidRPr="005C1A82" w:rsidRDefault="003C7740" w:rsidP="003C7740">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Timber Industry Award 2010 – Level 5 employee</w:t>
            </w:r>
          </w:p>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 xml:space="preserve">Workers </w:t>
            </w:r>
            <w:r w:rsidR="003C7740" w:rsidRPr="005C1A82">
              <w:rPr>
                <w:rFonts w:asciiTheme="minorHAnsi" w:hAnsiTheme="minorHAnsi" w:cstheme="minorHAnsi"/>
                <w:color w:val="000000" w:themeColor="text1"/>
                <w:sz w:val="24"/>
                <w:szCs w:val="24"/>
              </w:rPr>
              <w:t>c</w:t>
            </w:r>
            <w:r w:rsidRPr="005C1A82">
              <w:rPr>
                <w:rFonts w:asciiTheme="minorHAnsi" w:hAnsiTheme="minorHAnsi" w:cstheme="minorHAnsi"/>
                <w:color w:val="000000" w:themeColor="text1"/>
                <w:sz w:val="24"/>
                <w:szCs w:val="24"/>
              </w:rPr>
              <w:t>ompensation, Victori</w:t>
            </w:r>
            <w:r w:rsidR="003C7740" w:rsidRPr="005C1A82">
              <w:rPr>
                <w:rFonts w:asciiTheme="minorHAnsi" w:hAnsiTheme="minorHAnsi" w:cstheme="minorHAnsi"/>
                <w:color w:val="000000" w:themeColor="text1"/>
                <w:sz w:val="24"/>
                <w:szCs w:val="24"/>
              </w:rPr>
              <w:t>an levy rate c</w:t>
            </w:r>
            <w:r w:rsidRPr="005C1A82">
              <w:rPr>
                <w:rFonts w:asciiTheme="minorHAnsi" w:hAnsiTheme="minorHAnsi" w:cstheme="minorHAnsi"/>
                <w:color w:val="000000" w:themeColor="text1"/>
                <w:sz w:val="24"/>
                <w:szCs w:val="24"/>
              </w:rPr>
              <w:t xml:space="preserve">ode A0303K (%) </w:t>
            </w:r>
            <w:r w:rsidR="003C7740" w:rsidRPr="005C1A82">
              <w:rPr>
                <w:rFonts w:asciiTheme="minorHAnsi" w:hAnsiTheme="minorHAnsi" w:cstheme="minorHAnsi"/>
                <w:color w:val="000000" w:themeColor="text1"/>
                <w:sz w:val="24"/>
                <w:szCs w:val="24"/>
              </w:rPr>
              <w:t>gazetted industry r</w:t>
            </w:r>
            <w:r w:rsidRPr="005C1A82">
              <w:rPr>
                <w:rFonts w:asciiTheme="minorHAnsi" w:hAnsiTheme="minorHAnsi" w:cstheme="minorHAnsi"/>
                <w:color w:val="000000" w:themeColor="text1"/>
                <w:sz w:val="24"/>
                <w:szCs w:val="24"/>
              </w:rPr>
              <w:t>ate</w:t>
            </w:r>
          </w:p>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Legislated rate for superannu</w:t>
            </w:r>
            <w:r w:rsidR="003C7740" w:rsidRPr="005C1A82">
              <w:rPr>
                <w:rFonts w:asciiTheme="minorHAnsi" w:hAnsiTheme="minorHAnsi" w:cstheme="minorHAnsi"/>
                <w:color w:val="000000" w:themeColor="text1"/>
                <w:sz w:val="24"/>
                <w:szCs w:val="24"/>
              </w:rPr>
              <w:t>ation contributions by employer</w:t>
            </w:r>
          </w:p>
        </w:tc>
        <w:tc>
          <w:tcPr>
            <w:tcW w:w="2353"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Ground-based:</w:t>
            </w:r>
            <w:r w:rsidRPr="005C1A82">
              <w:rPr>
                <w:rFonts w:asciiTheme="minorHAnsi" w:hAnsiTheme="minorHAnsi" w:cstheme="minorHAnsi"/>
                <w:color w:val="000000" w:themeColor="text1"/>
                <w:sz w:val="24"/>
                <w:szCs w:val="24"/>
              </w:rPr>
              <w:tab/>
              <w:t>28.0%</w:t>
            </w:r>
          </w:p>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Cable:</w:t>
            </w:r>
            <w:r w:rsidRPr="005C1A82">
              <w:rPr>
                <w:rFonts w:asciiTheme="minorHAnsi" w:hAnsiTheme="minorHAnsi" w:cstheme="minorHAnsi"/>
                <w:color w:val="000000" w:themeColor="text1"/>
                <w:sz w:val="24"/>
                <w:szCs w:val="24"/>
              </w:rPr>
              <w:tab/>
            </w:r>
            <w:r w:rsidRPr="005C1A82">
              <w:rPr>
                <w:rFonts w:asciiTheme="minorHAnsi" w:hAnsiTheme="minorHAnsi" w:cstheme="minorHAnsi"/>
                <w:color w:val="000000" w:themeColor="text1"/>
                <w:sz w:val="24"/>
                <w:szCs w:val="24"/>
              </w:rPr>
              <w:tab/>
              <w:t>35.0%</w:t>
            </w:r>
          </w:p>
        </w:tc>
      </w:tr>
      <w:tr w:rsidR="00614D77" w:rsidRPr="005C1A82" w:rsidTr="006669CB">
        <w:trPr>
          <w:cantSplit/>
        </w:trPr>
        <w:tc>
          <w:tcPr>
            <w:tcW w:w="0" w:type="auto"/>
          </w:tcPr>
          <w:p w:rsidR="006A7829" w:rsidRPr="005C1A82" w:rsidRDefault="006A7829" w:rsidP="003F1E2D">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Parts, Tyres, Repairs and Maintenance</w:t>
            </w:r>
          </w:p>
        </w:tc>
        <w:tc>
          <w:tcPr>
            <w:tcW w:w="0" w:type="auto"/>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8081"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ABS Producer Price Index</w:t>
            </w:r>
            <w:r w:rsidR="003C7740" w:rsidRPr="005C1A82">
              <w:rPr>
                <w:rFonts w:asciiTheme="minorHAnsi" w:hAnsiTheme="minorHAnsi" w:cstheme="minorHAnsi"/>
                <w:color w:val="000000" w:themeColor="text1"/>
                <w:sz w:val="24"/>
                <w:szCs w:val="24"/>
              </w:rPr>
              <w:t>es</w:t>
            </w:r>
            <w:r w:rsidRPr="005C1A82">
              <w:rPr>
                <w:rFonts w:asciiTheme="minorHAnsi" w:hAnsiTheme="minorHAnsi" w:cstheme="minorHAnsi"/>
                <w:color w:val="000000" w:themeColor="text1"/>
                <w:sz w:val="24"/>
                <w:szCs w:val="24"/>
              </w:rPr>
              <w:t xml:space="preserve"> Stage 1, Commodities (Domestic and Imports) Catalogue 6427.</w:t>
            </w:r>
          </w:p>
        </w:tc>
        <w:tc>
          <w:tcPr>
            <w:tcW w:w="2353"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Ground-based:</w:t>
            </w:r>
            <w:r w:rsidRPr="005C1A82">
              <w:rPr>
                <w:rFonts w:asciiTheme="minorHAnsi" w:hAnsiTheme="minorHAnsi" w:cstheme="minorHAnsi"/>
                <w:color w:val="000000" w:themeColor="text1"/>
                <w:sz w:val="24"/>
                <w:szCs w:val="24"/>
              </w:rPr>
              <w:tab/>
              <w:t>11.9%</w:t>
            </w:r>
          </w:p>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Cable:</w:t>
            </w:r>
            <w:r w:rsidRPr="005C1A82">
              <w:rPr>
                <w:rFonts w:asciiTheme="minorHAnsi" w:hAnsiTheme="minorHAnsi" w:cstheme="minorHAnsi"/>
                <w:color w:val="000000" w:themeColor="text1"/>
                <w:sz w:val="24"/>
                <w:szCs w:val="24"/>
              </w:rPr>
              <w:tab/>
            </w:r>
            <w:r w:rsidRPr="005C1A82">
              <w:rPr>
                <w:rFonts w:asciiTheme="minorHAnsi" w:hAnsiTheme="minorHAnsi" w:cstheme="minorHAnsi"/>
                <w:color w:val="000000" w:themeColor="text1"/>
                <w:sz w:val="24"/>
                <w:szCs w:val="24"/>
              </w:rPr>
              <w:tab/>
              <w:t>10.5%</w:t>
            </w:r>
          </w:p>
        </w:tc>
      </w:tr>
      <w:tr w:rsidR="00614D77" w:rsidRPr="005C1A82" w:rsidTr="006669CB">
        <w:trPr>
          <w:cantSplit/>
        </w:trPr>
        <w:tc>
          <w:tcPr>
            <w:tcW w:w="0" w:type="auto"/>
          </w:tcPr>
          <w:p w:rsidR="006A7829" w:rsidRPr="005C1A82" w:rsidRDefault="006A7829" w:rsidP="00FA666A">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Finance and Insurance</w:t>
            </w:r>
          </w:p>
        </w:tc>
        <w:tc>
          <w:tcPr>
            <w:tcW w:w="0" w:type="auto"/>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8081" w:type="dxa"/>
          </w:tcPr>
          <w:p w:rsidR="006A7829" w:rsidRPr="005C1A82" w:rsidRDefault="006A7829" w:rsidP="00E959CB">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ABS Consumer Price Index, Insurance (Miscellaneous) Catalogue</w:t>
            </w:r>
            <w:r w:rsidR="003C7740" w:rsidRPr="005C1A82">
              <w:rPr>
                <w:rFonts w:asciiTheme="minorHAnsi" w:hAnsiTheme="minorHAnsi" w:cstheme="minorHAnsi"/>
                <w:color w:val="000000" w:themeColor="text1"/>
                <w:sz w:val="24"/>
                <w:szCs w:val="24"/>
              </w:rPr>
              <w:t xml:space="preserve"> 6401</w:t>
            </w:r>
          </w:p>
        </w:tc>
        <w:tc>
          <w:tcPr>
            <w:tcW w:w="2353"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Ground-based:</w:t>
            </w:r>
            <w:r w:rsidRPr="005C1A82">
              <w:rPr>
                <w:rFonts w:asciiTheme="minorHAnsi" w:hAnsiTheme="minorHAnsi" w:cstheme="minorHAnsi"/>
                <w:color w:val="000000" w:themeColor="text1"/>
                <w:sz w:val="24"/>
                <w:szCs w:val="24"/>
              </w:rPr>
              <w:tab/>
              <w:t>11.9%</w:t>
            </w:r>
          </w:p>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Cable:</w:t>
            </w:r>
            <w:r w:rsidRPr="005C1A82">
              <w:rPr>
                <w:rFonts w:asciiTheme="minorHAnsi" w:hAnsiTheme="minorHAnsi" w:cstheme="minorHAnsi"/>
                <w:color w:val="000000" w:themeColor="text1"/>
                <w:sz w:val="24"/>
                <w:szCs w:val="24"/>
              </w:rPr>
              <w:tab/>
            </w:r>
            <w:r w:rsidRPr="005C1A82">
              <w:rPr>
                <w:rFonts w:asciiTheme="minorHAnsi" w:hAnsiTheme="minorHAnsi" w:cstheme="minorHAnsi"/>
                <w:color w:val="000000" w:themeColor="text1"/>
                <w:sz w:val="24"/>
                <w:szCs w:val="24"/>
              </w:rPr>
              <w:tab/>
              <w:t>10.5%</w:t>
            </w:r>
          </w:p>
        </w:tc>
      </w:tr>
      <w:tr w:rsidR="00614D77" w:rsidRPr="005C1A82" w:rsidTr="006669CB">
        <w:trPr>
          <w:cantSplit/>
        </w:trPr>
        <w:tc>
          <w:tcPr>
            <w:tcW w:w="0" w:type="auto"/>
          </w:tcPr>
          <w:p w:rsidR="006A7829" w:rsidRPr="005C1A82" w:rsidRDefault="006A7829" w:rsidP="00FA666A">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Administration and Overheads</w:t>
            </w:r>
          </w:p>
        </w:tc>
        <w:tc>
          <w:tcPr>
            <w:tcW w:w="0" w:type="auto"/>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8081"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ABS Consumer Price Index, all</w:t>
            </w:r>
            <w:r w:rsidR="003C7740" w:rsidRPr="005C1A82">
              <w:rPr>
                <w:rFonts w:asciiTheme="minorHAnsi" w:hAnsiTheme="minorHAnsi" w:cstheme="minorHAnsi"/>
                <w:color w:val="000000" w:themeColor="text1"/>
                <w:sz w:val="24"/>
                <w:szCs w:val="24"/>
              </w:rPr>
              <w:t xml:space="preserve"> groups, and all capital cities</w:t>
            </w:r>
          </w:p>
        </w:tc>
        <w:tc>
          <w:tcPr>
            <w:tcW w:w="2353"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Ground-based:</w:t>
            </w:r>
            <w:r w:rsidRPr="005C1A82">
              <w:rPr>
                <w:rFonts w:asciiTheme="minorHAnsi" w:hAnsiTheme="minorHAnsi" w:cstheme="minorHAnsi"/>
                <w:color w:val="000000" w:themeColor="text1"/>
                <w:sz w:val="24"/>
                <w:szCs w:val="24"/>
              </w:rPr>
              <w:tab/>
              <w:t>4.2%</w:t>
            </w:r>
          </w:p>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Cable:</w:t>
            </w:r>
            <w:r w:rsidRPr="005C1A82">
              <w:rPr>
                <w:rFonts w:asciiTheme="minorHAnsi" w:hAnsiTheme="minorHAnsi" w:cstheme="minorHAnsi"/>
                <w:color w:val="000000" w:themeColor="text1"/>
                <w:sz w:val="24"/>
                <w:szCs w:val="24"/>
              </w:rPr>
              <w:tab/>
            </w:r>
            <w:r w:rsidRPr="005C1A82">
              <w:rPr>
                <w:rFonts w:asciiTheme="minorHAnsi" w:hAnsiTheme="minorHAnsi" w:cstheme="minorHAnsi"/>
                <w:color w:val="000000" w:themeColor="text1"/>
                <w:sz w:val="24"/>
                <w:szCs w:val="24"/>
              </w:rPr>
              <w:tab/>
              <w:t>3.5%</w:t>
            </w:r>
          </w:p>
        </w:tc>
      </w:tr>
      <w:tr w:rsidR="00614D77" w:rsidRPr="005C1A82" w:rsidTr="006669CB">
        <w:trPr>
          <w:cantSplit/>
        </w:trPr>
        <w:tc>
          <w:tcPr>
            <w:tcW w:w="0" w:type="auto"/>
          </w:tcPr>
          <w:p w:rsidR="006A7829" w:rsidRPr="005C1A82" w:rsidRDefault="006A7829" w:rsidP="00FA666A">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Capital component – depreciation</w:t>
            </w:r>
          </w:p>
        </w:tc>
        <w:tc>
          <w:tcPr>
            <w:tcW w:w="0" w:type="auto"/>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8081"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Adjusted each year in line with other costs</w:t>
            </w:r>
          </w:p>
        </w:tc>
        <w:tc>
          <w:tcPr>
            <w:tcW w:w="2353" w:type="dxa"/>
          </w:tcPr>
          <w:p w:rsidR="006A7829" w:rsidRPr="005C1A82" w:rsidRDefault="006A7829" w:rsidP="00FA666A">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b/>
            </w:r>
            <w:r w:rsidRPr="005C1A82">
              <w:rPr>
                <w:rFonts w:asciiTheme="minorHAnsi" w:hAnsiTheme="minorHAnsi" w:cstheme="minorHAnsi"/>
                <w:color w:val="000000" w:themeColor="text1"/>
                <w:sz w:val="24"/>
                <w:szCs w:val="24"/>
              </w:rPr>
              <w:tab/>
              <w:t>30.0%</w:t>
            </w:r>
          </w:p>
        </w:tc>
      </w:tr>
    </w:tbl>
    <w:p w:rsidR="00E959CB" w:rsidRPr="005C1A82" w:rsidRDefault="00E959CB">
      <w:pPr>
        <w:spacing w:before="0" w:after="0" w:line="240" w:lineRule="auto"/>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br w:type="page"/>
      </w:r>
    </w:p>
    <w:p w:rsidR="00E959CB" w:rsidRPr="005C1A82" w:rsidRDefault="00E959CB" w:rsidP="00E959CB">
      <w:pPr>
        <w:tabs>
          <w:tab w:val="left" w:pos="720"/>
          <w:tab w:val="left" w:pos="1440"/>
          <w:tab w:val="left" w:pos="2160"/>
          <w:tab w:val="left" w:pos="2880"/>
          <w:tab w:val="left" w:pos="3600"/>
          <w:tab w:val="left" w:pos="4320"/>
          <w:tab w:val="left" w:pos="5040"/>
          <w:tab w:val="left" w:pos="5805"/>
        </w:tabs>
        <w:spacing w:before="60" w:after="60"/>
        <w:rPr>
          <w:rFonts w:asciiTheme="minorHAnsi" w:hAnsiTheme="minorHAnsi" w:cstheme="minorHAnsi"/>
          <w:b/>
          <w:color w:val="000000" w:themeColor="text1"/>
          <w:sz w:val="24"/>
          <w:szCs w:val="24"/>
        </w:rPr>
      </w:pPr>
      <w:bookmarkStart w:id="3" w:name="_Ref397506612"/>
      <w:r w:rsidRPr="005C1A82">
        <w:rPr>
          <w:rFonts w:asciiTheme="minorHAnsi" w:hAnsiTheme="minorHAnsi" w:cstheme="minorHAnsi"/>
          <w:b/>
          <w:color w:val="000000" w:themeColor="text1"/>
          <w:sz w:val="24"/>
          <w:szCs w:val="24"/>
        </w:rPr>
        <w:lastRenderedPageBreak/>
        <w:t xml:space="preserve">Table </w:t>
      </w:r>
      <w:r w:rsidRPr="005C1A82">
        <w:rPr>
          <w:rFonts w:asciiTheme="minorHAnsi" w:hAnsiTheme="minorHAnsi" w:cstheme="minorHAnsi"/>
          <w:b/>
          <w:color w:val="000000" w:themeColor="text1"/>
          <w:sz w:val="24"/>
          <w:szCs w:val="24"/>
        </w:rPr>
        <w:fldChar w:fldCharType="begin"/>
      </w:r>
      <w:r w:rsidRPr="005C1A82">
        <w:rPr>
          <w:rFonts w:asciiTheme="minorHAnsi" w:hAnsiTheme="minorHAnsi" w:cstheme="minorHAnsi"/>
          <w:b/>
          <w:color w:val="000000" w:themeColor="text1"/>
          <w:sz w:val="24"/>
          <w:szCs w:val="24"/>
        </w:rPr>
        <w:instrText xml:space="preserve"> SEQ Table \* ARABIC </w:instrText>
      </w:r>
      <w:r w:rsidRPr="005C1A82">
        <w:rPr>
          <w:rFonts w:asciiTheme="minorHAnsi" w:hAnsiTheme="minorHAnsi" w:cstheme="minorHAnsi"/>
          <w:b/>
          <w:color w:val="000000" w:themeColor="text1"/>
          <w:sz w:val="24"/>
          <w:szCs w:val="24"/>
        </w:rPr>
        <w:fldChar w:fldCharType="separate"/>
      </w:r>
      <w:r w:rsidR="005C1A82">
        <w:rPr>
          <w:rFonts w:asciiTheme="minorHAnsi" w:hAnsiTheme="minorHAnsi" w:cstheme="minorHAnsi"/>
          <w:b/>
          <w:noProof/>
          <w:color w:val="000000" w:themeColor="text1"/>
          <w:sz w:val="24"/>
          <w:szCs w:val="24"/>
        </w:rPr>
        <w:t>3</w:t>
      </w:r>
      <w:r w:rsidRPr="005C1A82">
        <w:rPr>
          <w:rFonts w:asciiTheme="minorHAnsi" w:hAnsiTheme="minorHAnsi" w:cstheme="minorHAnsi"/>
          <w:b/>
          <w:color w:val="000000" w:themeColor="text1"/>
          <w:sz w:val="24"/>
          <w:szCs w:val="24"/>
        </w:rPr>
        <w:fldChar w:fldCharType="end"/>
      </w:r>
      <w:bookmarkEnd w:id="3"/>
      <w:r w:rsidRPr="005C1A82">
        <w:rPr>
          <w:rFonts w:asciiTheme="minorHAnsi" w:hAnsiTheme="minorHAnsi" w:cstheme="minorHAnsi"/>
          <w:b/>
          <w:color w:val="000000" w:themeColor="text1"/>
          <w:sz w:val="24"/>
          <w:szCs w:val="24"/>
        </w:rPr>
        <w:t>:</w:t>
      </w:r>
      <w:r w:rsidRPr="005C1A82">
        <w:rPr>
          <w:rFonts w:asciiTheme="minorHAnsi" w:hAnsiTheme="minorHAnsi" w:cstheme="minorHAnsi"/>
          <w:b/>
          <w:color w:val="000000" w:themeColor="text1"/>
          <w:sz w:val="24"/>
          <w:szCs w:val="24"/>
        </w:rPr>
        <w:tab/>
        <w:t>Haulage Schedule Indexation Mechanism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483"/>
        <w:gridCol w:w="7975"/>
        <w:gridCol w:w="1687"/>
      </w:tblGrid>
      <w:tr w:rsidR="00614D77" w:rsidRPr="005C1A82" w:rsidTr="00513117">
        <w:trPr>
          <w:cantSplit/>
          <w:tblHeader/>
          <w:jc w:val="center"/>
        </w:trPr>
        <w:tc>
          <w:tcPr>
            <w:tcW w:w="1069" w:type="pct"/>
          </w:tcPr>
          <w:p w:rsidR="003D4B6E" w:rsidRPr="005C1A82" w:rsidRDefault="003D4B6E" w:rsidP="00E959CB">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Index component</w:t>
            </w:r>
          </w:p>
        </w:tc>
        <w:tc>
          <w:tcPr>
            <w:tcW w:w="523" w:type="pct"/>
          </w:tcPr>
          <w:p w:rsidR="003D4B6E" w:rsidRPr="005C1A82" w:rsidRDefault="003D4B6E" w:rsidP="00E959CB">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 xml:space="preserve">Fixed or </w:t>
            </w:r>
            <w:r w:rsidR="00BF47A1" w:rsidRPr="005C1A82">
              <w:rPr>
                <w:rFonts w:asciiTheme="minorHAnsi" w:hAnsiTheme="minorHAnsi" w:cstheme="minorHAnsi"/>
                <w:b/>
                <w:color w:val="000000" w:themeColor="text1"/>
                <w:sz w:val="24"/>
                <w:szCs w:val="24"/>
              </w:rPr>
              <w:t>V</w:t>
            </w:r>
            <w:r w:rsidRPr="005C1A82">
              <w:rPr>
                <w:rFonts w:asciiTheme="minorHAnsi" w:hAnsiTheme="minorHAnsi" w:cstheme="minorHAnsi"/>
                <w:b/>
                <w:color w:val="000000" w:themeColor="text1"/>
                <w:sz w:val="24"/>
                <w:szCs w:val="24"/>
              </w:rPr>
              <w:t>ariable</w:t>
            </w:r>
          </w:p>
        </w:tc>
        <w:tc>
          <w:tcPr>
            <w:tcW w:w="2813" w:type="pct"/>
          </w:tcPr>
          <w:p w:rsidR="003D4B6E" w:rsidRPr="005C1A82" w:rsidRDefault="003C7740" w:rsidP="00E959CB">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Ass</w:t>
            </w:r>
            <w:r w:rsidR="002B4DC0" w:rsidRPr="005C1A82">
              <w:rPr>
                <w:rFonts w:asciiTheme="minorHAnsi" w:hAnsiTheme="minorHAnsi" w:cstheme="minorHAnsi"/>
                <w:b/>
                <w:color w:val="000000" w:themeColor="text1"/>
                <w:sz w:val="24"/>
                <w:szCs w:val="24"/>
              </w:rPr>
              <w:t>umptions</w:t>
            </w:r>
            <w:r w:rsidRPr="005C1A82">
              <w:rPr>
                <w:rFonts w:asciiTheme="minorHAnsi" w:hAnsiTheme="minorHAnsi" w:cstheme="minorHAnsi"/>
                <w:b/>
                <w:color w:val="000000" w:themeColor="text1"/>
                <w:sz w:val="24"/>
                <w:szCs w:val="24"/>
              </w:rPr>
              <w:t>/ Source</w:t>
            </w:r>
          </w:p>
        </w:tc>
        <w:tc>
          <w:tcPr>
            <w:tcW w:w="595" w:type="pct"/>
          </w:tcPr>
          <w:p w:rsidR="003D4B6E" w:rsidRPr="005C1A82" w:rsidRDefault="003D4B6E" w:rsidP="00513117">
            <w:pPr>
              <w:spacing w:before="60" w:after="60"/>
              <w:jc w:val="center"/>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Starting proportion</w:t>
            </w:r>
          </w:p>
        </w:tc>
      </w:tr>
      <w:tr w:rsidR="00614D77" w:rsidRPr="005C1A82" w:rsidTr="00513117">
        <w:trPr>
          <w:jc w:val="center"/>
        </w:trPr>
        <w:tc>
          <w:tcPr>
            <w:tcW w:w="1069" w:type="pct"/>
          </w:tcPr>
          <w:p w:rsidR="003C7740" w:rsidRPr="005C1A82" w:rsidRDefault="003C7740" w:rsidP="00E959CB">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Fuels and Oils</w:t>
            </w:r>
          </w:p>
        </w:tc>
        <w:tc>
          <w:tcPr>
            <w:tcW w:w="523" w:type="pct"/>
          </w:tcPr>
          <w:p w:rsidR="003C7740" w:rsidRPr="005C1A82" w:rsidRDefault="003C7740" w:rsidP="00E959CB">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2813" w:type="pct"/>
          </w:tcPr>
          <w:p w:rsidR="003C7740" w:rsidRPr="005C1A82" w:rsidRDefault="003C7740" w:rsidP="00D53DC7">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Shell Terminal Gate Price (Melbourne) less GST Input Tax Credit less Off Road Use Rebate – Average price at 1 July.</w:t>
            </w:r>
          </w:p>
        </w:tc>
        <w:tc>
          <w:tcPr>
            <w:tcW w:w="595" w:type="pct"/>
          </w:tcPr>
          <w:p w:rsidR="003C7740" w:rsidRPr="005C1A82" w:rsidRDefault="003C7740" w:rsidP="00513117">
            <w:pPr>
              <w:spacing w:before="60" w:after="60"/>
              <w:jc w:val="center"/>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24.5%</w:t>
            </w:r>
          </w:p>
        </w:tc>
      </w:tr>
      <w:tr w:rsidR="00614D77" w:rsidRPr="005C1A82" w:rsidTr="00513117">
        <w:trPr>
          <w:jc w:val="center"/>
        </w:trPr>
        <w:tc>
          <w:tcPr>
            <w:tcW w:w="1069" w:type="pct"/>
          </w:tcPr>
          <w:p w:rsidR="003C7740" w:rsidRPr="005C1A82" w:rsidRDefault="003C7740" w:rsidP="00E959CB">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Labour</w:t>
            </w:r>
          </w:p>
        </w:tc>
        <w:tc>
          <w:tcPr>
            <w:tcW w:w="523" w:type="pct"/>
          </w:tcPr>
          <w:p w:rsidR="003C7740" w:rsidRPr="005C1A82" w:rsidRDefault="003C7740" w:rsidP="00E959CB">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2813" w:type="pct"/>
          </w:tcPr>
          <w:p w:rsidR="003C7740" w:rsidRPr="005C1A82" w:rsidRDefault="003C7740" w:rsidP="00D53DC7">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Timber Industry Award 2010 – Level 5 employee</w:t>
            </w:r>
          </w:p>
          <w:p w:rsidR="003C7740" w:rsidRPr="005C1A82" w:rsidRDefault="003C7740" w:rsidP="00D53DC7">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Workers compensation, Victorian levy rate code A0303K (%) gazetted industry rate</w:t>
            </w:r>
          </w:p>
          <w:p w:rsidR="003C7740" w:rsidRPr="005C1A82" w:rsidRDefault="003C7740" w:rsidP="00D53DC7">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Legislated rate for superannuation contributions by employer</w:t>
            </w:r>
          </w:p>
        </w:tc>
        <w:tc>
          <w:tcPr>
            <w:tcW w:w="595" w:type="pct"/>
          </w:tcPr>
          <w:p w:rsidR="003C7740" w:rsidRPr="005C1A82" w:rsidRDefault="003C7740" w:rsidP="00513117">
            <w:pPr>
              <w:spacing w:before="60" w:after="60"/>
              <w:jc w:val="center"/>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23.1%</w:t>
            </w:r>
          </w:p>
        </w:tc>
      </w:tr>
      <w:tr w:rsidR="00614D77" w:rsidRPr="005C1A82" w:rsidTr="00513117">
        <w:trPr>
          <w:cantSplit/>
          <w:jc w:val="center"/>
        </w:trPr>
        <w:tc>
          <w:tcPr>
            <w:tcW w:w="1069" w:type="pct"/>
          </w:tcPr>
          <w:p w:rsidR="003C7740" w:rsidRPr="005C1A82" w:rsidRDefault="003C7740" w:rsidP="00E959CB">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Parts, Tyres, Repairs and Maintenance</w:t>
            </w:r>
          </w:p>
        </w:tc>
        <w:tc>
          <w:tcPr>
            <w:tcW w:w="523" w:type="pct"/>
          </w:tcPr>
          <w:p w:rsidR="003C7740" w:rsidRPr="005C1A82" w:rsidRDefault="003C7740" w:rsidP="00E959CB">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2813" w:type="pct"/>
          </w:tcPr>
          <w:p w:rsidR="003C7740" w:rsidRPr="005C1A82" w:rsidRDefault="003C7740" w:rsidP="00D53DC7">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ABS Producer Price Indexes Stage 1, Commodities (Domestic and Imports) Catalogue 6427.</w:t>
            </w:r>
          </w:p>
        </w:tc>
        <w:tc>
          <w:tcPr>
            <w:tcW w:w="595" w:type="pct"/>
          </w:tcPr>
          <w:p w:rsidR="003C7740" w:rsidRPr="005C1A82" w:rsidRDefault="003C7740" w:rsidP="00513117">
            <w:pPr>
              <w:spacing w:before="60" w:after="60"/>
              <w:jc w:val="center"/>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12.6%</w:t>
            </w:r>
          </w:p>
        </w:tc>
      </w:tr>
      <w:tr w:rsidR="00614D77" w:rsidRPr="005C1A82" w:rsidTr="00513117">
        <w:trPr>
          <w:cantSplit/>
          <w:jc w:val="center"/>
        </w:trPr>
        <w:tc>
          <w:tcPr>
            <w:tcW w:w="1069" w:type="pct"/>
          </w:tcPr>
          <w:p w:rsidR="003C7740" w:rsidRPr="005C1A82" w:rsidRDefault="003C7740" w:rsidP="00E959CB">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Finance and Insurance</w:t>
            </w:r>
          </w:p>
        </w:tc>
        <w:tc>
          <w:tcPr>
            <w:tcW w:w="523" w:type="pct"/>
          </w:tcPr>
          <w:p w:rsidR="003C7740" w:rsidRPr="005C1A82" w:rsidRDefault="003C7740" w:rsidP="00E959CB">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2813" w:type="pct"/>
          </w:tcPr>
          <w:p w:rsidR="003C7740" w:rsidRPr="005C1A82" w:rsidRDefault="003C7740" w:rsidP="00D53DC7">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ABS Consumer Price Index, Insurance (Miscellaneous) Catalogue 6401</w:t>
            </w:r>
          </w:p>
        </w:tc>
        <w:tc>
          <w:tcPr>
            <w:tcW w:w="595" w:type="pct"/>
          </w:tcPr>
          <w:p w:rsidR="003C7740" w:rsidRPr="005C1A82" w:rsidRDefault="003C7740" w:rsidP="00513117">
            <w:pPr>
              <w:spacing w:before="60" w:after="60"/>
              <w:jc w:val="center"/>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4.9%</w:t>
            </w:r>
          </w:p>
        </w:tc>
      </w:tr>
      <w:tr w:rsidR="00614D77" w:rsidRPr="005C1A82" w:rsidTr="00513117">
        <w:trPr>
          <w:cantSplit/>
          <w:jc w:val="center"/>
        </w:trPr>
        <w:tc>
          <w:tcPr>
            <w:tcW w:w="1069" w:type="pct"/>
          </w:tcPr>
          <w:p w:rsidR="003C7740" w:rsidRPr="005C1A82" w:rsidRDefault="003C7740" w:rsidP="00E959CB">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Administration and Overheads</w:t>
            </w:r>
          </w:p>
        </w:tc>
        <w:tc>
          <w:tcPr>
            <w:tcW w:w="523" w:type="pct"/>
          </w:tcPr>
          <w:p w:rsidR="003C7740" w:rsidRPr="005C1A82" w:rsidRDefault="003C7740" w:rsidP="00E959CB">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2813" w:type="pct"/>
          </w:tcPr>
          <w:p w:rsidR="003C7740" w:rsidRPr="005C1A82" w:rsidRDefault="003C7740" w:rsidP="00D53DC7">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ABS Consumer Price Index, all groups, and all capital cities</w:t>
            </w:r>
          </w:p>
        </w:tc>
        <w:tc>
          <w:tcPr>
            <w:tcW w:w="595" w:type="pct"/>
          </w:tcPr>
          <w:p w:rsidR="003C7740" w:rsidRPr="005C1A82" w:rsidRDefault="003C7740" w:rsidP="00513117">
            <w:pPr>
              <w:spacing w:before="60" w:after="60"/>
              <w:jc w:val="center"/>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4.9%</w:t>
            </w:r>
          </w:p>
        </w:tc>
      </w:tr>
      <w:tr w:rsidR="003C7740" w:rsidRPr="005C1A82" w:rsidTr="00513117">
        <w:trPr>
          <w:cantSplit/>
          <w:jc w:val="center"/>
        </w:trPr>
        <w:tc>
          <w:tcPr>
            <w:tcW w:w="1069" w:type="pct"/>
          </w:tcPr>
          <w:p w:rsidR="003C7740" w:rsidRPr="005C1A82" w:rsidRDefault="003C7740" w:rsidP="000A437E">
            <w:pPr>
              <w:spacing w:before="60" w:after="60"/>
              <w:rPr>
                <w:rFonts w:asciiTheme="minorHAnsi" w:hAnsiTheme="minorHAnsi" w:cstheme="minorHAnsi"/>
                <w:b/>
                <w:color w:val="000000" w:themeColor="text1"/>
                <w:sz w:val="24"/>
                <w:szCs w:val="24"/>
              </w:rPr>
            </w:pPr>
            <w:r w:rsidRPr="005C1A82">
              <w:rPr>
                <w:rFonts w:asciiTheme="minorHAnsi" w:hAnsiTheme="minorHAnsi" w:cstheme="minorHAnsi"/>
                <w:b/>
                <w:color w:val="000000" w:themeColor="text1"/>
                <w:sz w:val="24"/>
                <w:szCs w:val="24"/>
              </w:rPr>
              <w:t>Capital component – Depreciation</w:t>
            </w:r>
          </w:p>
        </w:tc>
        <w:tc>
          <w:tcPr>
            <w:tcW w:w="523" w:type="pct"/>
          </w:tcPr>
          <w:p w:rsidR="003C7740" w:rsidRPr="005C1A82" w:rsidRDefault="003C7740" w:rsidP="00E959CB">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Variable</w:t>
            </w:r>
          </w:p>
        </w:tc>
        <w:tc>
          <w:tcPr>
            <w:tcW w:w="2813" w:type="pct"/>
          </w:tcPr>
          <w:p w:rsidR="003C7740" w:rsidRPr="005C1A82" w:rsidRDefault="003C7740" w:rsidP="00D53DC7">
            <w:pPr>
              <w:spacing w:before="60" w:after="60"/>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Adjusted each year in line with other costs</w:t>
            </w:r>
          </w:p>
        </w:tc>
        <w:tc>
          <w:tcPr>
            <w:tcW w:w="595" w:type="pct"/>
          </w:tcPr>
          <w:p w:rsidR="003C7740" w:rsidRPr="005C1A82" w:rsidRDefault="003C7740" w:rsidP="00513117">
            <w:pPr>
              <w:spacing w:before="60" w:after="60"/>
              <w:jc w:val="center"/>
              <w:rPr>
                <w:rFonts w:asciiTheme="minorHAnsi" w:hAnsiTheme="minorHAnsi" w:cstheme="minorHAnsi"/>
                <w:color w:val="000000" w:themeColor="text1"/>
                <w:sz w:val="24"/>
                <w:szCs w:val="24"/>
              </w:rPr>
            </w:pPr>
            <w:r w:rsidRPr="005C1A82">
              <w:rPr>
                <w:rFonts w:asciiTheme="minorHAnsi" w:hAnsiTheme="minorHAnsi" w:cstheme="minorHAnsi"/>
                <w:color w:val="000000" w:themeColor="text1"/>
                <w:sz w:val="24"/>
                <w:szCs w:val="24"/>
              </w:rPr>
              <w:t>30.0%</w:t>
            </w:r>
          </w:p>
        </w:tc>
      </w:tr>
    </w:tbl>
    <w:p w:rsidR="009D7569" w:rsidRPr="005C1A82" w:rsidRDefault="009D7569" w:rsidP="0029689E">
      <w:pPr>
        <w:spacing w:after="240"/>
        <w:rPr>
          <w:rFonts w:asciiTheme="minorHAnsi" w:hAnsiTheme="minorHAnsi" w:cstheme="minorHAnsi"/>
          <w:color w:val="000000" w:themeColor="text1"/>
          <w:sz w:val="24"/>
          <w:szCs w:val="24"/>
        </w:rPr>
      </w:pPr>
    </w:p>
    <w:sectPr w:rsidR="009D7569" w:rsidRPr="005C1A82" w:rsidSect="009E54F3">
      <w:footerReference w:type="default" r:id="rId14"/>
      <w:pgSz w:w="16840" w:h="11901" w:orient="landscape" w:code="9"/>
      <w:pgMar w:top="1440" w:right="1440" w:bottom="1440" w:left="1440" w:header="288" w:footer="28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94" w:rsidRDefault="00066694">
      <w:r>
        <w:separator/>
      </w:r>
    </w:p>
    <w:p w:rsidR="00066694" w:rsidRDefault="00066694"/>
  </w:endnote>
  <w:endnote w:type="continuationSeparator" w:id="0">
    <w:p w:rsidR="00066694" w:rsidRDefault="00066694">
      <w:r>
        <w:continuationSeparator/>
      </w:r>
    </w:p>
    <w:p w:rsidR="00066694" w:rsidRDefault="00066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77" w:rsidRDefault="00614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893587406"/>
      <w:docPartObj>
        <w:docPartGallery w:val="Page Numbers (Bottom of Page)"/>
        <w:docPartUnique/>
      </w:docPartObj>
    </w:sdtPr>
    <w:sdtEndPr/>
    <w:sdtContent>
      <w:sdt>
        <w:sdtPr>
          <w:rPr>
            <w:sz w:val="22"/>
          </w:rPr>
          <w:id w:val="98381352"/>
          <w:docPartObj>
            <w:docPartGallery w:val="Page Numbers (Top of Page)"/>
            <w:docPartUnique/>
          </w:docPartObj>
        </w:sdtPr>
        <w:sdtEndPr/>
        <w:sdtContent>
          <w:p w:rsidR="002B4DC0" w:rsidRPr="004E3501" w:rsidRDefault="002B4DC0" w:rsidP="004E3501">
            <w:pPr>
              <w:pStyle w:val="Footer"/>
              <w:jc w:val="center"/>
              <w:rPr>
                <w:sz w:val="22"/>
              </w:rPr>
            </w:pPr>
            <w:r w:rsidRPr="004E3501">
              <w:rPr>
                <w:sz w:val="22"/>
              </w:rPr>
              <w:t xml:space="preserve">Page </w:t>
            </w:r>
            <w:r w:rsidRPr="004E3501">
              <w:rPr>
                <w:b/>
                <w:bCs/>
                <w:sz w:val="22"/>
              </w:rPr>
              <w:fldChar w:fldCharType="begin"/>
            </w:r>
            <w:r w:rsidRPr="004E3501">
              <w:rPr>
                <w:b/>
                <w:bCs/>
                <w:sz w:val="22"/>
              </w:rPr>
              <w:instrText xml:space="preserve"> PAGE </w:instrText>
            </w:r>
            <w:r w:rsidRPr="004E3501">
              <w:rPr>
                <w:b/>
                <w:bCs/>
                <w:sz w:val="22"/>
              </w:rPr>
              <w:fldChar w:fldCharType="separate"/>
            </w:r>
            <w:r w:rsidR="0062677F">
              <w:rPr>
                <w:b/>
                <w:bCs/>
                <w:sz w:val="22"/>
              </w:rPr>
              <w:t>3</w:t>
            </w:r>
            <w:r w:rsidRPr="004E3501">
              <w:rPr>
                <w:b/>
                <w:bCs/>
                <w:sz w:val="22"/>
              </w:rPr>
              <w:fldChar w:fldCharType="end"/>
            </w:r>
            <w:r w:rsidRPr="004E3501">
              <w:rPr>
                <w:sz w:val="22"/>
              </w:rPr>
              <w:t xml:space="preserve"> of </w:t>
            </w:r>
            <w:r w:rsidRPr="004E3501">
              <w:rPr>
                <w:b/>
                <w:bCs/>
                <w:sz w:val="22"/>
              </w:rPr>
              <w:fldChar w:fldCharType="begin"/>
            </w:r>
            <w:r w:rsidRPr="004E3501">
              <w:rPr>
                <w:b/>
                <w:bCs/>
                <w:sz w:val="22"/>
              </w:rPr>
              <w:instrText xml:space="preserve"> NUMPAGES  </w:instrText>
            </w:r>
            <w:r w:rsidRPr="004E3501">
              <w:rPr>
                <w:b/>
                <w:bCs/>
                <w:sz w:val="22"/>
              </w:rPr>
              <w:fldChar w:fldCharType="separate"/>
            </w:r>
            <w:r w:rsidR="0062677F">
              <w:rPr>
                <w:b/>
                <w:bCs/>
                <w:sz w:val="22"/>
              </w:rPr>
              <w:t>5</w:t>
            </w:r>
            <w:r w:rsidRPr="004E3501">
              <w:rPr>
                <w:b/>
                <w:bCs/>
                <w:sz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77" w:rsidRDefault="00614D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2B" w:rsidRPr="00614D77" w:rsidRDefault="00F0102B" w:rsidP="00614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94" w:rsidRDefault="00066694">
      <w:r>
        <w:separator/>
      </w:r>
    </w:p>
    <w:p w:rsidR="00066694" w:rsidRDefault="00066694"/>
  </w:footnote>
  <w:footnote w:type="continuationSeparator" w:id="0">
    <w:p w:rsidR="00066694" w:rsidRDefault="00066694">
      <w:r>
        <w:continuationSeparator/>
      </w:r>
    </w:p>
    <w:p w:rsidR="00066694" w:rsidRDefault="00066694"/>
  </w:footnote>
  <w:footnote w:id="1">
    <w:p w:rsidR="005B6C1A" w:rsidRPr="00614D77" w:rsidRDefault="005B6C1A" w:rsidP="005B6C1A">
      <w:pPr>
        <w:pStyle w:val="FootnoteText"/>
        <w:spacing w:before="0" w:after="0" w:line="240" w:lineRule="auto"/>
        <w:jc w:val="both"/>
        <w:rPr>
          <w:rFonts w:ascii="Times New Roman" w:hAnsi="Times New Roman" w:cs="Times New Roman"/>
          <w:sz w:val="20"/>
          <w:szCs w:val="20"/>
        </w:rPr>
      </w:pPr>
      <w:r w:rsidRPr="00614D77">
        <w:rPr>
          <w:rStyle w:val="FootnoteReference"/>
          <w:rFonts w:ascii="Times New Roman" w:hAnsi="Times New Roman" w:cs="Times New Roman"/>
          <w:sz w:val="20"/>
          <w:szCs w:val="20"/>
        </w:rPr>
        <w:footnoteRef/>
      </w:r>
      <w:r w:rsidRPr="00614D77">
        <w:rPr>
          <w:rFonts w:ascii="Times New Roman" w:hAnsi="Times New Roman" w:cs="Times New Roman"/>
          <w:sz w:val="20"/>
          <w:szCs w:val="20"/>
        </w:rPr>
        <w:t xml:space="preserve"> Harvesting contractor and forest products are defined in the </w:t>
      </w:r>
      <w:r w:rsidRPr="00614D77">
        <w:rPr>
          <w:rFonts w:ascii="Times New Roman" w:hAnsi="Times New Roman" w:cs="Times New Roman"/>
          <w:i/>
          <w:sz w:val="20"/>
          <w:szCs w:val="20"/>
        </w:rPr>
        <w:t>Owner Drivers and Forestry Contractors Act 2005.</w:t>
      </w:r>
    </w:p>
  </w:footnote>
  <w:footnote w:id="2">
    <w:p w:rsidR="002B4DC0" w:rsidRPr="00614D77" w:rsidRDefault="002B4DC0" w:rsidP="005B6C1A">
      <w:pPr>
        <w:pStyle w:val="FootnoteText"/>
        <w:spacing w:before="0" w:after="0" w:line="240" w:lineRule="auto"/>
        <w:jc w:val="both"/>
        <w:rPr>
          <w:rFonts w:ascii="Times New Roman" w:hAnsi="Times New Roman" w:cs="Times New Roman"/>
          <w:sz w:val="20"/>
          <w:szCs w:val="20"/>
        </w:rPr>
      </w:pPr>
      <w:r w:rsidRPr="00614D77">
        <w:rPr>
          <w:rStyle w:val="FootnoteReference"/>
          <w:rFonts w:ascii="Times New Roman" w:hAnsi="Times New Roman" w:cs="Times New Roman"/>
          <w:sz w:val="20"/>
          <w:szCs w:val="20"/>
        </w:rPr>
        <w:footnoteRef/>
      </w:r>
      <w:r w:rsidRPr="00614D77">
        <w:rPr>
          <w:rFonts w:ascii="Times New Roman" w:hAnsi="Times New Roman" w:cs="Times New Roman"/>
          <w:sz w:val="20"/>
          <w:szCs w:val="20"/>
        </w:rPr>
        <w:t xml:space="preserve"> </w:t>
      </w:r>
      <w:r w:rsidR="005B6C1A" w:rsidRPr="00614D77">
        <w:rPr>
          <w:rFonts w:ascii="Times New Roman" w:hAnsi="Times New Roman" w:cs="Times New Roman"/>
          <w:sz w:val="20"/>
          <w:szCs w:val="20"/>
        </w:rPr>
        <w:t>‘</w:t>
      </w:r>
      <w:proofErr w:type="spellStart"/>
      <w:r w:rsidRPr="00614D77">
        <w:rPr>
          <w:rFonts w:ascii="Times New Roman" w:hAnsi="Times New Roman" w:cs="Times New Roman"/>
          <w:sz w:val="20"/>
          <w:szCs w:val="20"/>
        </w:rPr>
        <w:t>Wet</w:t>
      </w:r>
      <w:proofErr w:type="spellEnd"/>
      <w:r w:rsidRPr="00614D77">
        <w:rPr>
          <w:rFonts w:ascii="Times New Roman" w:hAnsi="Times New Roman" w:cs="Times New Roman"/>
          <w:sz w:val="20"/>
          <w:szCs w:val="20"/>
        </w:rPr>
        <w:t xml:space="preserve"> hire</w:t>
      </w:r>
      <w:r w:rsidR="005B6C1A" w:rsidRPr="00614D77">
        <w:rPr>
          <w:rFonts w:ascii="Times New Roman" w:hAnsi="Times New Roman" w:cs="Times New Roman"/>
          <w:sz w:val="20"/>
          <w:szCs w:val="20"/>
        </w:rPr>
        <w:t>’</w:t>
      </w:r>
      <w:r w:rsidRPr="00614D77">
        <w:rPr>
          <w:rFonts w:ascii="Times New Roman" w:hAnsi="Times New Roman" w:cs="Times New Roman"/>
          <w:sz w:val="20"/>
          <w:szCs w:val="20"/>
        </w:rPr>
        <w:t xml:space="preserve"> represent rates per hour for the supply of machinery, labour (including on-costs), management and supervision, overheads such as business support and workshop, and are inclusive of a return on the capital and recompense for the effort for undertaking a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77" w:rsidRDefault="00614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3" w:rsidRPr="005B6C1A" w:rsidRDefault="00992BF3" w:rsidP="00992BF3">
    <w:pPr>
      <w:pStyle w:val="Header"/>
      <w:tabs>
        <w:tab w:val="clear" w:pos="4320"/>
        <w:tab w:val="clear" w:pos="8640"/>
      </w:tabs>
      <w:spacing w:before="120" w:after="480"/>
      <w:ind w:right="0"/>
      <w:jc w:val="right"/>
      <w:rPr>
        <w:b/>
        <w:noProo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77" w:rsidRDefault="00614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FDA5EC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930DFA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20EF10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15:restartNumberingAfterBreak="0">
    <w:nsid w:val="161C752B"/>
    <w:multiLevelType w:val="multilevel"/>
    <w:tmpl w:val="FFC84762"/>
    <w:name w:val="Headings5"/>
    <w:lvl w:ilvl="0">
      <w:start w:val="1"/>
      <w:numFmt w:val="decimal"/>
      <w:pStyle w:val="Heading1"/>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tabs>
          <w:tab w:val="num" w:pos="794"/>
        </w:tabs>
        <w:ind w:left="794" w:hanging="794"/>
      </w:pPr>
      <w:rPr>
        <w:rFonts w:ascii="Calibri" w:hAnsi="Calibri" w:cs="Calibri" w:hint="default"/>
        <w:b/>
        <w:i w:val="0"/>
        <w:vanish w:val="0"/>
        <w:color w:val="404040"/>
        <w:sz w:val="22"/>
      </w:rPr>
    </w:lvl>
    <w:lvl w:ilvl="5">
      <w:start w:val="1"/>
      <w:numFmt w:val="decimal"/>
      <w:suff w:val="nothing"/>
      <w:lvlText w:val=""/>
      <w:lvlJc w:val="left"/>
      <w:pPr>
        <w:tabs>
          <w:tab w:val="num" w:pos="794"/>
        </w:tabs>
        <w:ind w:left="794" w:hanging="794"/>
      </w:pPr>
      <w:rPr>
        <w:rFonts w:ascii="Calibri" w:hAnsi="Calibri" w:cs="Calibri" w:hint="default"/>
        <w:b/>
        <w:i w:val="0"/>
        <w:vanish w:val="0"/>
        <w:color w:val="404040"/>
        <w:sz w:val="22"/>
      </w:rPr>
    </w:lvl>
    <w:lvl w:ilvl="6">
      <w:start w:val="1"/>
      <w:numFmt w:val="decimal"/>
      <w:suff w:val="nothing"/>
      <w:lvlText w:val=""/>
      <w:lvlJc w:val="left"/>
      <w:pPr>
        <w:tabs>
          <w:tab w:val="num" w:pos="794"/>
        </w:tabs>
        <w:ind w:left="794" w:hanging="794"/>
      </w:pPr>
      <w:rPr>
        <w:rFonts w:ascii="Calibri" w:hAnsi="Calibri" w:cs="Calibri" w:hint="default"/>
        <w:b/>
        <w:i/>
        <w:vanish w:val="0"/>
        <w:color w:val="404040"/>
        <w:sz w:val="22"/>
      </w:rPr>
    </w:lvl>
    <w:lvl w:ilvl="7">
      <w:start w:val="1"/>
      <w:numFmt w:val="decimal"/>
      <w:suff w:val="nothing"/>
      <w:lvlText w:val=""/>
      <w:lvlJc w:val="left"/>
      <w:pPr>
        <w:tabs>
          <w:tab w:val="num" w:pos="794"/>
        </w:tabs>
        <w:ind w:left="794" w:hanging="794"/>
      </w:pPr>
      <w:rPr>
        <w:rFonts w:ascii="Calibri" w:hAnsi="Calibri" w:cs="Calibri" w:hint="default"/>
        <w:b w:val="0"/>
        <w:i/>
        <w:vanish w:val="0"/>
        <w:color w:val="404040"/>
        <w:sz w:val="22"/>
      </w:rPr>
    </w:lvl>
    <w:lvl w:ilvl="8">
      <w:start w:val="1"/>
      <w:numFmt w:val="decimal"/>
      <w:suff w:val="nothing"/>
      <w:lvlText w:val=""/>
      <w:lvlJc w:val="left"/>
      <w:pPr>
        <w:tabs>
          <w:tab w:val="num" w:pos="794"/>
        </w:tabs>
        <w:ind w:left="794" w:hanging="794"/>
      </w:pPr>
      <w:rPr>
        <w:rFonts w:ascii="Calibri" w:hAnsi="Calibri" w:cs="Calibri" w:hint="default"/>
        <w:b w:val="0"/>
        <w:i/>
        <w:vanish w:val="0"/>
        <w:color w:val="404040"/>
        <w:sz w:val="22"/>
      </w:rPr>
    </w:lvl>
  </w:abstractNum>
  <w:abstractNum w:abstractNumId="11"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2"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3"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6"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18"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9" w15:restartNumberingAfterBreak="0">
    <w:nsid w:val="4A28120C"/>
    <w:multiLevelType w:val="multilevel"/>
    <w:tmpl w:val="B65A2F18"/>
    <w:lvl w:ilvl="0">
      <w:start w:val="1"/>
      <w:numFmt w:val="bullet"/>
      <w:lvlText w:val="§"/>
      <w:lvlJc w:val="left"/>
      <w:pPr>
        <w:tabs>
          <w:tab w:val="num" w:pos="227"/>
        </w:tabs>
        <w:ind w:left="227" w:hanging="227"/>
      </w:pPr>
      <w:rPr>
        <w:rFonts w:ascii="Wingdings" w:hAnsi="Wingdings" w:cs="Arial" w:hint="default"/>
        <w:b w:val="0"/>
        <w:i w:val="0"/>
        <w:color w:val="auto"/>
        <w:sz w:val="18"/>
      </w:rPr>
    </w:lvl>
    <w:lvl w:ilvl="1">
      <w:start w:val="1"/>
      <w:numFmt w:val="bullet"/>
      <w:lvlText w:val="–"/>
      <w:lvlJc w:val="left"/>
      <w:pPr>
        <w:tabs>
          <w:tab w:val="num" w:pos="454"/>
        </w:tabs>
        <w:ind w:left="454" w:hanging="227"/>
      </w:pPr>
      <w:rPr>
        <w:rFonts w:ascii="Arial" w:hAnsi="Arial" w:cs="Arial" w:hint="default"/>
        <w:b w:val="0"/>
        <w:i w:val="0"/>
        <w:color w:val="000080"/>
        <w:sz w:val="18"/>
      </w:rPr>
    </w:lvl>
    <w:lvl w:ilvl="2">
      <w:start w:val="1"/>
      <w:numFmt w:val="bullet"/>
      <w:lvlText w:val="&gt;"/>
      <w:lvlJc w:val="left"/>
      <w:pPr>
        <w:tabs>
          <w:tab w:val="num" w:pos="680"/>
        </w:tabs>
        <w:ind w:left="680" w:hanging="226"/>
      </w:pPr>
      <w:rPr>
        <w:rFonts w:ascii="Arial" w:hAnsi="Arial" w:cs="Arial" w:hint="default"/>
        <w:b w:val="0"/>
        <w:i w:val="0"/>
        <w:color w:val="000080"/>
        <w:sz w:val="18"/>
      </w:rPr>
    </w:lvl>
    <w:lvl w:ilvl="3">
      <w:start w:val="1"/>
      <w:numFmt w:val="bullet"/>
      <w:lvlText w:val="&gt;"/>
      <w:lvlJc w:val="left"/>
      <w:pPr>
        <w:tabs>
          <w:tab w:val="num" w:pos="907"/>
        </w:tabs>
        <w:ind w:left="907" w:hanging="227"/>
      </w:pPr>
      <w:rPr>
        <w:rFonts w:ascii="Arial" w:hAnsi="Arial" w:cs="Arial" w:hint="default"/>
        <w:b w:val="0"/>
        <w:i w:val="0"/>
        <w:color w:val="000080"/>
        <w:sz w:val="18"/>
      </w:rPr>
    </w:lvl>
    <w:lvl w:ilvl="4">
      <w:start w:val="1"/>
      <w:numFmt w:val="bullet"/>
      <w:lvlText w:val="&gt;"/>
      <w:lvlJc w:val="left"/>
      <w:pPr>
        <w:tabs>
          <w:tab w:val="num" w:pos="1134"/>
        </w:tabs>
        <w:ind w:left="1134" w:hanging="227"/>
      </w:pPr>
      <w:rPr>
        <w:rFonts w:ascii="Arial" w:hAnsi="Arial" w:cs="Arial" w:hint="default"/>
        <w:b w:val="0"/>
        <w:i w:val="0"/>
        <w:color w:val="000080"/>
        <w:sz w:val="18"/>
      </w:rPr>
    </w:lvl>
    <w:lvl w:ilvl="5">
      <w:start w:val="1"/>
      <w:numFmt w:val="bullet"/>
      <w:lvlText w:val="&gt;"/>
      <w:lvlJc w:val="left"/>
      <w:pPr>
        <w:tabs>
          <w:tab w:val="num" w:pos="1361"/>
        </w:tabs>
        <w:ind w:left="1361" w:hanging="227"/>
      </w:pPr>
      <w:rPr>
        <w:rFonts w:ascii="Arial" w:hAnsi="Arial" w:cs="Arial" w:hint="default"/>
        <w:b w:val="0"/>
        <w:i w:val="0"/>
        <w:color w:val="000080"/>
        <w:sz w:val="18"/>
      </w:rPr>
    </w:lvl>
    <w:lvl w:ilvl="6">
      <w:start w:val="1"/>
      <w:numFmt w:val="bullet"/>
      <w:lvlText w:val="&gt;"/>
      <w:lvlJc w:val="left"/>
      <w:pPr>
        <w:tabs>
          <w:tab w:val="num" w:pos="1587"/>
        </w:tabs>
        <w:ind w:left="1587" w:hanging="226"/>
      </w:pPr>
      <w:rPr>
        <w:rFonts w:ascii="Arial" w:hAnsi="Arial" w:cs="Arial" w:hint="default"/>
        <w:b w:val="0"/>
        <w:i w:val="0"/>
        <w:color w:val="000080"/>
        <w:sz w:val="18"/>
      </w:rPr>
    </w:lvl>
    <w:lvl w:ilvl="7">
      <w:start w:val="1"/>
      <w:numFmt w:val="bullet"/>
      <w:lvlText w:val="&gt;"/>
      <w:lvlJc w:val="left"/>
      <w:pPr>
        <w:tabs>
          <w:tab w:val="num" w:pos="1814"/>
        </w:tabs>
        <w:ind w:left="1814" w:hanging="227"/>
      </w:pPr>
      <w:rPr>
        <w:rFonts w:ascii="Arial" w:hAnsi="Arial" w:cs="Arial" w:hint="default"/>
        <w:b w:val="0"/>
        <w:i w:val="0"/>
        <w:color w:val="000080"/>
        <w:sz w:val="18"/>
      </w:rPr>
    </w:lvl>
    <w:lvl w:ilvl="8">
      <w:start w:val="1"/>
      <w:numFmt w:val="bullet"/>
      <w:lvlText w:val="&gt;"/>
      <w:lvlJc w:val="left"/>
      <w:pPr>
        <w:tabs>
          <w:tab w:val="num" w:pos="2041"/>
        </w:tabs>
        <w:ind w:left="2041" w:hanging="227"/>
      </w:pPr>
      <w:rPr>
        <w:rFonts w:ascii="Arial" w:hAnsi="Arial" w:cs="Arial" w:hint="default"/>
        <w:b w:val="0"/>
        <w:i w:val="0"/>
        <w:color w:val="000080"/>
        <w:sz w:val="18"/>
      </w:rPr>
    </w:lvl>
  </w:abstractNum>
  <w:abstractNum w:abstractNumId="20"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3046C6"/>
    <w:multiLevelType w:val="hybridMultilevel"/>
    <w:tmpl w:val="B7C23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F07743"/>
    <w:multiLevelType w:val="multilevel"/>
    <w:tmpl w:val="B2B8D79C"/>
    <w:lvl w:ilvl="0">
      <w:start w:val="1"/>
      <w:numFmt w:val="decimal"/>
      <w:lvlRestart w:val="0"/>
      <w:pStyle w:val="TableTextNumbered"/>
      <w:suff w:val="nothing"/>
      <w:lvlText w:val="%1"/>
      <w:lvlJc w:val="left"/>
      <w:pPr>
        <w:ind w:left="0" w:firstLine="227"/>
      </w:pPr>
      <w:rPr>
        <w:rFonts w:hint="default"/>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6" w15:restartNumberingAfterBreak="0">
    <w:nsid w:val="627614C3"/>
    <w:multiLevelType w:val="multilevel"/>
    <w:tmpl w:val="A5484B7C"/>
    <w:lvl w:ilvl="0">
      <w:start w:val="1"/>
      <w:numFmt w:val="decimal"/>
      <w:lvlText w:val="%1."/>
      <w:lvlJc w:val="left"/>
      <w:pPr>
        <w:tabs>
          <w:tab w:val="num" w:pos="283"/>
        </w:tabs>
        <w:ind w:left="283" w:hanging="283"/>
      </w:pPr>
      <w:rPr>
        <w:rFonts w:ascii="Calibri" w:hAnsi="Calibri" w:cs="Calibri" w:hint="default"/>
        <w:b w:val="0"/>
        <w:i w:val="0"/>
        <w:vanish w:val="0"/>
        <w:color w:val="auto"/>
        <w:sz w:val="22"/>
      </w:rPr>
    </w:lvl>
    <w:lvl w:ilvl="1">
      <w:start w:val="1"/>
      <w:numFmt w:val="lowerLetter"/>
      <w:lvlText w:val="%2)"/>
      <w:lvlJc w:val="left"/>
      <w:pPr>
        <w:tabs>
          <w:tab w:val="num" w:pos="567"/>
        </w:tabs>
        <w:ind w:left="567" w:hanging="284"/>
      </w:pPr>
      <w:rPr>
        <w:rFonts w:ascii="Calibri" w:hAnsi="Calibri" w:cs="Calibri" w:hint="default"/>
        <w:b w:val="0"/>
        <w:i w:val="0"/>
        <w:vanish w:val="0"/>
        <w:color w:val="auto"/>
        <w:sz w:val="22"/>
      </w:rPr>
    </w:lvl>
    <w:lvl w:ilvl="2">
      <w:start w:val="1"/>
      <w:numFmt w:val="lowerRoman"/>
      <w:lvlText w:val="%3."/>
      <w:lvlJc w:val="left"/>
      <w:pPr>
        <w:tabs>
          <w:tab w:val="num" w:pos="850"/>
        </w:tabs>
        <w:ind w:left="850" w:hanging="283"/>
      </w:pPr>
      <w:rPr>
        <w:rFonts w:ascii="Calibri" w:hAnsi="Calibri" w:cs="Calibri" w:hint="default"/>
        <w:b w:val="0"/>
        <w:i w:val="0"/>
        <w:vanish w:val="0"/>
        <w:color w:val="auto"/>
        <w:sz w:val="22"/>
      </w:rPr>
    </w:lvl>
    <w:lvl w:ilvl="3">
      <w:start w:val="1"/>
      <w:numFmt w:val="decimal"/>
      <w:lvlText w:val="–"/>
      <w:lvlJc w:val="left"/>
      <w:pPr>
        <w:tabs>
          <w:tab w:val="num" w:pos="1134"/>
        </w:tabs>
        <w:ind w:left="1134" w:hanging="284"/>
      </w:pPr>
      <w:rPr>
        <w:rFonts w:ascii="Calibri" w:hAnsi="Calibri" w:cs="Calibri" w:hint="default"/>
        <w:b w:val="0"/>
        <w:i w:val="0"/>
        <w:vanish w:val="0"/>
        <w:color w:val="auto"/>
        <w:sz w:val="22"/>
      </w:rPr>
    </w:lvl>
    <w:lvl w:ilvl="4">
      <w:start w:val="1"/>
      <w:numFmt w:val="decimal"/>
      <w:lvlText w:val="–"/>
      <w:lvlJc w:val="left"/>
      <w:pPr>
        <w:tabs>
          <w:tab w:val="num" w:pos="1417"/>
        </w:tabs>
        <w:ind w:left="1417" w:hanging="283"/>
      </w:pPr>
      <w:rPr>
        <w:rFonts w:ascii="Calibri" w:hAnsi="Calibri" w:cs="Calibri" w:hint="default"/>
        <w:b w:val="0"/>
        <w:i w:val="0"/>
        <w:vanish w:val="0"/>
        <w:color w:val="auto"/>
        <w:sz w:val="22"/>
      </w:rPr>
    </w:lvl>
    <w:lvl w:ilvl="5">
      <w:start w:val="1"/>
      <w:numFmt w:val="decimal"/>
      <w:lvlText w:val="–"/>
      <w:lvlJc w:val="left"/>
      <w:pPr>
        <w:tabs>
          <w:tab w:val="num" w:pos="1701"/>
        </w:tabs>
        <w:ind w:left="1701" w:hanging="284"/>
      </w:pPr>
      <w:rPr>
        <w:rFonts w:ascii="Calibri" w:hAnsi="Calibri" w:cs="Calibri" w:hint="default"/>
        <w:b w:val="0"/>
        <w:i w:val="0"/>
        <w:vanish w:val="0"/>
        <w:color w:val="auto"/>
        <w:sz w:val="22"/>
      </w:rPr>
    </w:lvl>
    <w:lvl w:ilvl="6">
      <w:start w:val="1"/>
      <w:numFmt w:val="decimal"/>
      <w:lvlText w:val="–"/>
      <w:lvlJc w:val="left"/>
      <w:pPr>
        <w:tabs>
          <w:tab w:val="num" w:pos="1984"/>
        </w:tabs>
        <w:ind w:left="1984" w:hanging="283"/>
      </w:pPr>
      <w:rPr>
        <w:rFonts w:ascii="Calibri" w:hAnsi="Calibri" w:cs="Calibri" w:hint="default"/>
        <w:b w:val="0"/>
        <w:i w:val="0"/>
        <w:vanish w:val="0"/>
        <w:color w:val="auto"/>
        <w:sz w:val="22"/>
      </w:rPr>
    </w:lvl>
    <w:lvl w:ilvl="7">
      <w:start w:val="1"/>
      <w:numFmt w:val="decimal"/>
      <w:lvlText w:val="–"/>
      <w:lvlJc w:val="left"/>
      <w:pPr>
        <w:tabs>
          <w:tab w:val="num" w:pos="2268"/>
        </w:tabs>
        <w:ind w:left="2268" w:hanging="284"/>
      </w:pPr>
      <w:rPr>
        <w:rFonts w:ascii="Calibri" w:hAnsi="Calibri" w:cs="Calibri" w:hint="default"/>
        <w:b w:val="0"/>
        <w:i w:val="0"/>
        <w:vanish w:val="0"/>
        <w:color w:val="auto"/>
        <w:sz w:val="22"/>
      </w:rPr>
    </w:lvl>
    <w:lvl w:ilvl="8">
      <w:start w:val="1"/>
      <w:numFmt w:val="decimal"/>
      <w:lvlText w:val="–"/>
      <w:lvlJc w:val="left"/>
      <w:pPr>
        <w:tabs>
          <w:tab w:val="num" w:pos="2551"/>
        </w:tabs>
        <w:ind w:left="2551" w:hanging="283"/>
      </w:pPr>
      <w:rPr>
        <w:rFonts w:ascii="Calibri" w:hAnsi="Calibri" w:cs="Calibri" w:hint="default"/>
        <w:b w:val="0"/>
        <w:i w:val="0"/>
        <w:vanish w:val="0"/>
        <w:color w:val="auto"/>
        <w:sz w:val="22"/>
      </w:rPr>
    </w:lvl>
  </w:abstractNum>
  <w:abstractNum w:abstractNumId="27"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8"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9"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A51D8"/>
    <w:multiLevelType w:val="hybridMultilevel"/>
    <w:tmpl w:val="4822C17C"/>
    <w:lvl w:ilvl="0" w:tplc="C4268AA4">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2" w15:restartNumberingAfterBreak="0">
    <w:nsid w:val="725B6DB6"/>
    <w:multiLevelType w:val="hybridMultilevel"/>
    <w:tmpl w:val="6ABC4764"/>
    <w:lvl w:ilvl="0" w:tplc="51BADF9C">
      <w:start w:val="1"/>
      <w:numFmt w:val="bullet"/>
      <w:lvlText w:val=""/>
      <w:lvlJc w:val="left"/>
      <w:pPr>
        <w:ind w:left="918" w:hanging="360"/>
      </w:pPr>
      <w:rPr>
        <w:rFonts w:ascii="Symbol" w:hAnsi="Symbol" w:hint="default"/>
      </w:rPr>
    </w:lvl>
    <w:lvl w:ilvl="1" w:tplc="F06629D0" w:tentative="1">
      <w:start w:val="1"/>
      <w:numFmt w:val="bullet"/>
      <w:lvlText w:val="o"/>
      <w:lvlJc w:val="left"/>
      <w:pPr>
        <w:ind w:left="1638" w:hanging="360"/>
      </w:pPr>
      <w:rPr>
        <w:rFonts w:ascii="Courier New" w:hAnsi="Courier New" w:cs="Courier New" w:hint="default"/>
      </w:rPr>
    </w:lvl>
    <w:lvl w:ilvl="2" w:tplc="6E6455EC" w:tentative="1">
      <w:start w:val="1"/>
      <w:numFmt w:val="bullet"/>
      <w:lvlText w:val=""/>
      <w:lvlJc w:val="left"/>
      <w:pPr>
        <w:ind w:left="2358" w:hanging="360"/>
      </w:pPr>
      <w:rPr>
        <w:rFonts w:ascii="Wingdings" w:hAnsi="Wingdings" w:hint="default"/>
      </w:rPr>
    </w:lvl>
    <w:lvl w:ilvl="3" w:tplc="93C474D8" w:tentative="1">
      <w:start w:val="1"/>
      <w:numFmt w:val="bullet"/>
      <w:lvlText w:val=""/>
      <w:lvlJc w:val="left"/>
      <w:pPr>
        <w:ind w:left="3078" w:hanging="360"/>
      </w:pPr>
      <w:rPr>
        <w:rFonts w:ascii="Symbol" w:hAnsi="Symbol" w:hint="default"/>
      </w:rPr>
    </w:lvl>
    <w:lvl w:ilvl="4" w:tplc="005C2534" w:tentative="1">
      <w:start w:val="1"/>
      <w:numFmt w:val="bullet"/>
      <w:lvlText w:val="o"/>
      <w:lvlJc w:val="left"/>
      <w:pPr>
        <w:ind w:left="3798" w:hanging="360"/>
      </w:pPr>
      <w:rPr>
        <w:rFonts w:ascii="Courier New" w:hAnsi="Courier New" w:cs="Courier New" w:hint="default"/>
      </w:rPr>
    </w:lvl>
    <w:lvl w:ilvl="5" w:tplc="9F945F66" w:tentative="1">
      <w:start w:val="1"/>
      <w:numFmt w:val="bullet"/>
      <w:lvlText w:val=""/>
      <w:lvlJc w:val="left"/>
      <w:pPr>
        <w:ind w:left="4518" w:hanging="360"/>
      </w:pPr>
      <w:rPr>
        <w:rFonts w:ascii="Wingdings" w:hAnsi="Wingdings" w:hint="default"/>
      </w:rPr>
    </w:lvl>
    <w:lvl w:ilvl="6" w:tplc="4C28E7D2" w:tentative="1">
      <w:start w:val="1"/>
      <w:numFmt w:val="bullet"/>
      <w:lvlText w:val=""/>
      <w:lvlJc w:val="left"/>
      <w:pPr>
        <w:ind w:left="5238" w:hanging="360"/>
      </w:pPr>
      <w:rPr>
        <w:rFonts w:ascii="Symbol" w:hAnsi="Symbol" w:hint="default"/>
      </w:rPr>
    </w:lvl>
    <w:lvl w:ilvl="7" w:tplc="2670DB0A" w:tentative="1">
      <w:start w:val="1"/>
      <w:numFmt w:val="bullet"/>
      <w:lvlText w:val="o"/>
      <w:lvlJc w:val="left"/>
      <w:pPr>
        <w:ind w:left="5958" w:hanging="360"/>
      </w:pPr>
      <w:rPr>
        <w:rFonts w:ascii="Courier New" w:hAnsi="Courier New" w:cs="Courier New" w:hint="default"/>
      </w:rPr>
    </w:lvl>
    <w:lvl w:ilvl="8" w:tplc="A84AC0FA" w:tentative="1">
      <w:start w:val="1"/>
      <w:numFmt w:val="bullet"/>
      <w:lvlText w:val=""/>
      <w:lvlJc w:val="left"/>
      <w:pPr>
        <w:ind w:left="6678" w:hanging="360"/>
      </w:pPr>
      <w:rPr>
        <w:rFonts w:ascii="Wingdings" w:hAnsi="Wingdings" w:hint="default"/>
      </w:rPr>
    </w:lvl>
  </w:abstractNum>
  <w:abstractNum w:abstractNumId="33"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4"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5"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6"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7"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3"/>
  </w:num>
  <w:num w:numId="2">
    <w:abstractNumId w:val="0"/>
  </w:num>
  <w:num w:numId="3">
    <w:abstractNumId w:val="26"/>
  </w:num>
  <w:num w:numId="4">
    <w:abstractNumId w:val="17"/>
  </w:num>
  <w:num w:numId="5">
    <w:abstractNumId w:val="6"/>
  </w:num>
  <w:num w:numId="6">
    <w:abstractNumId w:val="5"/>
  </w:num>
  <w:num w:numId="7">
    <w:abstractNumId w:val="4"/>
  </w:num>
  <w:num w:numId="8">
    <w:abstractNumId w:val="32"/>
  </w:num>
  <w:num w:numId="9">
    <w:abstractNumId w:val="19"/>
  </w:num>
  <w:num w:numId="10">
    <w:abstractNumId w:val="10"/>
  </w:num>
  <w:num w:numId="11">
    <w:abstractNumId w:val="12"/>
  </w:num>
  <w:num w:numId="12">
    <w:abstractNumId w:val="31"/>
  </w:num>
  <w:num w:numId="13">
    <w:abstractNumId w:val="13"/>
  </w:num>
  <w:num w:numId="14">
    <w:abstractNumId w:val="23"/>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2"/>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8193">
      <o:colormru v:ext="edit" colors="#039,#4d4d4d,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69"/>
    <w:rsid w:val="00006544"/>
    <w:rsid w:val="00010BD3"/>
    <w:rsid w:val="0001144C"/>
    <w:rsid w:val="00016492"/>
    <w:rsid w:val="00026061"/>
    <w:rsid w:val="00031012"/>
    <w:rsid w:val="00043B7D"/>
    <w:rsid w:val="00046072"/>
    <w:rsid w:val="0004698A"/>
    <w:rsid w:val="00054225"/>
    <w:rsid w:val="00063BFD"/>
    <w:rsid w:val="00066694"/>
    <w:rsid w:val="00086691"/>
    <w:rsid w:val="000949CB"/>
    <w:rsid w:val="000A437E"/>
    <w:rsid w:val="000C141A"/>
    <w:rsid w:val="000C1C01"/>
    <w:rsid w:val="000C3368"/>
    <w:rsid w:val="000C3814"/>
    <w:rsid w:val="000E3D02"/>
    <w:rsid w:val="000E5B4E"/>
    <w:rsid w:val="000F54E7"/>
    <w:rsid w:val="00104077"/>
    <w:rsid w:val="001140AD"/>
    <w:rsid w:val="001213BE"/>
    <w:rsid w:val="00124BAA"/>
    <w:rsid w:val="001251C4"/>
    <w:rsid w:val="00125B15"/>
    <w:rsid w:val="00126C86"/>
    <w:rsid w:val="00130F55"/>
    <w:rsid w:val="00135230"/>
    <w:rsid w:val="00143968"/>
    <w:rsid w:val="00143A23"/>
    <w:rsid w:val="00157448"/>
    <w:rsid w:val="00164424"/>
    <w:rsid w:val="0017001A"/>
    <w:rsid w:val="00176F0D"/>
    <w:rsid w:val="00181844"/>
    <w:rsid w:val="00184E1A"/>
    <w:rsid w:val="001855D3"/>
    <w:rsid w:val="0018749C"/>
    <w:rsid w:val="001B0B3F"/>
    <w:rsid w:val="001C0319"/>
    <w:rsid w:val="001C351D"/>
    <w:rsid w:val="001C6970"/>
    <w:rsid w:val="001D60E6"/>
    <w:rsid w:val="001D7525"/>
    <w:rsid w:val="001E0A43"/>
    <w:rsid w:val="001E67A9"/>
    <w:rsid w:val="00205B35"/>
    <w:rsid w:val="002063AC"/>
    <w:rsid w:val="00225175"/>
    <w:rsid w:val="00231D34"/>
    <w:rsid w:val="002344F7"/>
    <w:rsid w:val="002377F7"/>
    <w:rsid w:val="00240F2B"/>
    <w:rsid w:val="00252F44"/>
    <w:rsid w:val="002578C1"/>
    <w:rsid w:val="00260106"/>
    <w:rsid w:val="00267317"/>
    <w:rsid w:val="00267638"/>
    <w:rsid w:val="0029689E"/>
    <w:rsid w:val="00296BBD"/>
    <w:rsid w:val="002A18C2"/>
    <w:rsid w:val="002A1E9F"/>
    <w:rsid w:val="002B4DC0"/>
    <w:rsid w:val="002C4CDC"/>
    <w:rsid w:val="002C4EC9"/>
    <w:rsid w:val="002C6424"/>
    <w:rsid w:val="002E7EFC"/>
    <w:rsid w:val="002F2549"/>
    <w:rsid w:val="002F7AEB"/>
    <w:rsid w:val="00307CC0"/>
    <w:rsid w:val="00310983"/>
    <w:rsid w:val="00322500"/>
    <w:rsid w:val="00351035"/>
    <w:rsid w:val="0035331C"/>
    <w:rsid w:val="00386859"/>
    <w:rsid w:val="00391977"/>
    <w:rsid w:val="00392E0C"/>
    <w:rsid w:val="00394D1C"/>
    <w:rsid w:val="00394EA9"/>
    <w:rsid w:val="003A32E0"/>
    <w:rsid w:val="003A4313"/>
    <w:rsid w:val="003A4A87"/>
    <w:rsid w:val="003B0731"/>
    <w:rsid w:val="003B4789"/>
    <w:rsid w:val="003B5700"/>
    <w:rsid w:val="003B5EDB"/>
    <w:rsid w:val="003B6A2C"/>
    <w:rsid w:val="003C7740"/>
    <w:rsid w:val="003D01BD"/>
    <w:rsid w:val="003D4B6E"/>
    <w:rsid w:val="003D7482"/>
    <w:rsid w:val="003E230C"/>
    <w:rsid w:val="003E66B9"/>
    <w:rsid w:val="003F016E"/>
    <w:rsid w:val="003F1E2D"/>
    <w:rsid w:val="003F45D9"/>
    <w:rsid w:val="003F4E27"/>
    <w:rsid w:val="003F5A23"/>
    <w:rsid w:val="00407199"/>
    <w:rsid w:val="004113E1"/>
    <w:rsid w:val="00422FAB"/>
    <w:rsid w:val="00427659"/>
    <w:rsid w:val="00430A03"/>
    <w:rsid w:val="004455A7"/>
    <w:rsid w:val="00462DB3"/>
    <w:rsid w:val="00467979"/>
    <w:rsid w:val="00472D07"/>
    <w:rsid w:val="00480708"/>
    <w:rsid w:val="004907E5"/>
    <w:rsid w:val="004A240F"/>
    <w:rsid w:val="004A2DD7"/>
    <w:rsid w:val="004A460D"/>
    <w:rsid w:val="004A7607"/>
    <w:rsid w:val="004C7E27"/>
    <w:rsid w:val="004D7D40"/>
    <w:rsid w:val="004E2D5F"/>
    <w:rsid w:val="004E3501"/>
    <w:rsid w:val="004E5F8C"/>
    <w:rsid w:val="004F1A9B"/>
    <w:rsid w:val="004F379E"/>
    <w:rsid w:val="005013B3"/>
    <w:rsid w:val="00505294"/>
    <w:rsid w:val="00505654"/>
    <w:rsid w:val="00505FD8"/>
    <w:rsid w:val="0051295C"/>
    <w:rsid w:val="00513117"/>
    <w:rsid w:val="005155EC"/>
    <w:rsid w:val="00535B0C"/>
    <w:rsid w:val="00536699"/>
    <w:rsid w:val="0054032A"/>
    <w:rsid w:val="00542A7C"/>
    <w:rsid w:val="00545203"/>
    <w:rsid w:val="00552127"/>
    <w:rsid w:val="005530CD"/>
    <w:rsid w:val="00562809"/>
    <w:rsid w:val="005637F1"/>
    <w:rsid w:val="00564D54"/>
    <w:rsid w:val="005733B2"/>
    <w:rsid w:val="00573DFF"/>
    <w:rsid w:val="00574189"/>
    <w:rsid w:val="00575543"/>
    <w:rsid w:val="00577C5A"/>
    <w:rsid w:val="005812D1"/>
    <w:rsid w:val="00583851"/>
    <w:rsid w:val="00584510"/>
    <w:rsid w:val="00590767"/>
    <w:rsid w:val="005A2294"/>
    <w:rsid w:val="005A51DC"/>
    <w:rsid w:val="005B6C1A"/>
    <w:rsid w:val="005B7317"/>
    <w:rsid w:val="005C1A82"/>
    <w:rsid w:val="005C69CC"/>
    <w:rsid w:val="005D3801"/>
    <w:rsid w:val="005D502E"/>
    <w:rsid w:val="005E006C"/>
    <w:rsid w:val="005E05E8"/>
    <w:rsid w:val="005E32AE"/>
    <w:rsid w:val="005F6958"/>
    <w:rsid w:val="00610AFF"/>
    <w:rsid w:val="00614D77"/>
    <w:rsid w:val="0062677F"/>
    <w:rsid w:val="00645ADA"/>
    <w:rsid w:val="00647E27"/>
    <w:rsid w:val="00662658"/>
    <w:rsid w:val="00662F3F"/>
    <w:rsid w:val="0066682B"/>
    <w:rsid w:val="006669CB"/>
    <w:rsid w:val="00670B66"/>
    <w:rsid w:val="0067252F"/>
    <w:rsid w:val="00677AD1"/>
    <w:rsid w:val="006827C1"/>
    <w:rsid w:val="0068495A"/>
    <w:rsid w:val="0069048A"/>
    <w:rsid w:val="00692CFF"/>
    <w:rsid w:val="00694E47"/>
    <w:rsid w:val="006A627F"/>
    <w:rsid w:val="006A7829"/>
    <w:rsid w:val="006A7D93"/>
    <w:rsid w:val="006A7ED6"/>
    <w:rsid w:val="006B074A"/>
    <w:rsid w:val="006B11CE"/>
    <w:rsid w:val="006B7B88"/>
    <w:rsid w:val="006C23AC"/>
    <w:rsid w:val="006D53EF"/>
    <w:rsid w:val="006E376A"/>
    <w:rsid w:val="006E6398"/>
    <w:rsid w:val="006E6C70"/>
    <w:rsid w:val="006F6CA3"/>
    <w:rsid w:val="007003BC"/>
    <w:rsid w:val="00704015"/>
    <w:rsid w:val="00706BFC"/>
    <w:rsid w:val="00715221"/>
    <w:rsid w:val="0071554E"/>
    <w:rsid w:val="00721AE2"/>
    <w:rsid w:val="0072437E"/>
    <w:rsid w:val="0073778D"/>
    <w:rsid w:val="0073792E"/>
    <w:rsid w:val="00745F07"/>
    <w:rsid w:val="00746ED3"/>
    <w:rsid w:val="00747EAA"/>
    <w:rsid w:val="00750382"/>
    <w:rsid w:val="00752AD5"/>
    <w:rsid w:val="0075637D"/>
    <w:rsid w:val="00771EC3"/>
    <w:rsid w:val="0077373E"/>
    <w:rsid w:val="00773ACE"/>
    <w:rsid w:val="0077512D"/>
    <w:rsid w:val="007809B7"/>
    <w:rsid w:val="00782E8F"/>
    <w:rsid w:val="00782F61"/>
    <w:rsid w:val="00784401"/>
    <w:rsid w:val="00785F89"/>
    <w:rsid w:val="0078774E"/>
    <w:rsid w:val="007A6388"/>
    <w:rsid w:val="007B0E7B"/>
    <w:rsid w:val="007B4154"/>
    <w:rsid w:val="007B511D"/>
    <w:rsid w:val="007B546A"/>
    <w:rsid w:val="007C0F87"/>
    <w:rsid w:val="007C35C1"/>
    <w:rsid w:val="007C70E8"/>
    <w:rsid w:val="007C7C80"/>
    <w:rsid w:val="00803B4C"/>
    <w:rsid w:val="00810AB4"/>
    <w:rsid w:val="00813444"/>
    <w:rsid w:val="00813D23"/>
    <w:rsid w:val="00820D82"/>
    <w:rsid w:val="00821B10"/>
    <w:rsid w:val="0082311D"/>
    <w:rsid w:val="008269EE"/>
    <w:rsid w:val="00840293"/>
    <w:rsid w:val="008410D5"/>
    <w:rsid w:val="008433CF"/>
    <w:rsid w:val="00846677"/>
    <w:rsid w:val="008540A8"/>
    <w:rsid w:val="0085443B"/>
    <w:rsid w:val="008645CD"/>
    <w:rsid w:val="0087108A"/>
    <w:rsid w:val="00872CD7"/>
    <w:rsid w:val="008853AC"/>
    <w:rsid w:val="00886A1C"/>
    <w:rsid w:val="008A3BC9"/>
    <w:rsid w:val="008B00A2"/>
    <w:rsid w:val="008B7C35"/>
    <w:rsid w:val="008C5DD9"/>
    <w:rsid w:val="008D2825"/>
    <w:rsid w:val="008D74B1"/>
    <w:rsid w:val="008E5070"/>
    <w:rsid w:val="008E7403"/>
    <w:rsid w:val="008F1C0C"/>
    <w:rsid w:val="00900A09"/>
    <w:rsid w:val="00906AEE"/>
    <w:rsid w:val="00915450"/>
    <w:rsid w:val="00925CAA"/>
    <w:rsid w:val="00932072"/>
    <w:rsid w:val="00933996"/>
    <w:rsid w:val="009342B3"/>
    <w:rsid w:val="00941AA9"/>
    <w:rsid w:val="00946773"/>
    <w:rsid w:val="00951F3D"/>
    <w:rsid w:val="00956416"/>
    <w:rsid w:val="009572B6"/>
    <w:rsid w:val="009647C8"/>
    <w:rsid w:val="00967F9A"/>
    <w:rsid w:val="0098017E"/>
    <w:rsid w:val="00992BF3"/>
    <w:rsid w:val="0099318C"/>
    <w:rsid w:val="00993D1E"/>
    <w:rsid w:val="009A419F"/>
    <w:rsid w:val="009A6A13"/>
    <w:rsid w:val="009B4269"/>
    <w:rsid w:val="009C0EE6"/>
    <w:rsid w:val="009C2652"/>
    <w:rsid w:val="009C2923"/>
    <w:rsid w:val="009C3719"/>
    <w:rsid w:val="009C51C5"/>
    <w:rsid w:val="009C759C"/>
    <w:rsid w:val="009D19FA"/>
    <w:rsid w:val="009D34EB"/>
    <w:rsid w:val="009D7569"/>
    <w:rsid w:val="009E5467"/>
    <w:rsid w:val="009E54F3"/>
    <w:rsid w:val="009E5F72"/>
    <w:rsid w:val="009F1F98"/>
    <w:rsid w:val="009F7293"/>
    <w:rsid w:val="00A135CF"/>
    <w:rsid w:val="00A23384"/>
    <w:rsid w:val="00A26015"/>
    <w:rsid w:val="00A37A4F"/>
    <w:rsid w:val="00A40F98"/>
    <w:rsid w:val="00A479E6"/>
    <w:rsid w:val="00A47FF8"/>
    <w:rsid w:val="00A5202A"/>
    <w:rsid w:val="00A53231"/>
    <w:rsid w:val="00A6456E"/>
    <w:rsid w:val="00A67EEB"/>
    <w:rsid w:val="00A8571E"/>
    <w:rsid w:val="00A87845"/>
    <w:rsid w:val="00A90F14"/>
    <w:rsid w:val="00A95933"/>
    <w:rsid w:val="00AC27DA"/>
    <w:rsid w:val="00AC2CA1"/>
    <w:rsid w:val="00AC476E"/>
    <w:rsid w:val="00AD0922"/>
    <w:rsid w:val="00AD2349"/>
    <w:rsid w:val="00AD432F"/>
    <w:rsid w:val="00AE2490"/>
    <w:rsid w:val="00AE30C3"/>
    <w:rsid w:val="00AE6C2E"/>
    <w:rsid w:val="00AE7BC6"/>
    <w:rsid w:val="00AF037B"/>
    <w:rsid w:val="00AF3197"/>
    <w:rsid w:val="00AF63CF"/>
    <w:rsid w:val="00AF7E39"/>
    <w:rsid w:val="00B10361"/>
    <w:rsid w:val="00B217D9"/>
    <w:rsid w:val="00B2706B"/>
    <w:rsid w:val="00B3351E"/>
    <w:rsid w:val="00B44C41"/>
    <w:rsid w:val="00B56D45"/>
    <w:rsid w:val="00B57055"/>
    <w:rsid w:val="00B57C72"/>
    <w:rsid w:val="00B60925"/>
    <w:rsid w:val="00B81AE3"/>
    <w:rsid w:val="00B96F20"/>
    <w:rsid w:val="00BA277B"/>
    <w:rsid w:val="00BA3E1E"/>
    <w:rsid w:val="00BA7830"/>
    <w:rsid w:val="00BC0888"/>
    <w:rsid w:val="00BC60A9"/>
    <w:rsid w:val="00BD45AA"/>
    <w:rsid w:val="00BE1393"/>
    <w:rsid w:val="00BF47A1"/>
    <w:rsid w:val="00C01977"/>
    <w:rsid w:val="00C112DC"/>
    <w:rsid w:val="00C16FF3"/>
    <w:rsid w:val="00C252AE"/>
    <w:rsid w:val="00C3191D"/>
    <w:rsid w:val="00C71D9D"/>
    <w:rsid w:val="00C81316"/>
    <w:rsid w:val="00C850E0"/>
    <w:rsid w:val="00CA4310"/>
    <w:rsid w:val="00CB793A"/>
    <w:rsid w:val="00CC289B"/>
    <w:rsid w:val="00CD0C3E"/>
    <w:rsid w:val="00CE2166"/>
    <w:rsid w:val="00CE28D4"/>
    <w:rsid w:val="00CF0D08"/>
    <w:rsid w:val="00D03D93"/>
    <w:rsid w:val="00D06C25"/>
    <w:rsid w:val="00D31042"/>
    <w:rsid w:val="00D31E02"/>
    <w:rsid w:val="00D32CA9"/>
    <w:rsid w:val="00D34454"/>
    <w:rsid w:val="00D355EE"/>
    <w:rsid w:val="00D40B9E"/>
    <w:rsid w:val="00D456E5"/>
    <w:rsid w:val="00D57AA5"/>
    <w:rsid w:val="00D75112"/>
    <w:rsid w:val="00D75501"/>
    <w:rsid w:val="00D80AEE"/>
    <w:rsid w:val="00DA4453"/>
    <w:rsid w:val="00DB1396"/>
    <w:rsid w:val="00DB464D"/>
    <w:rsid w:val="00DB4C5B"/>
    <w:rsid w:val="00DB5A6E"/>
    <w:rsid w:val="00DB74A7"/>
    <w:rsid w:val="00DC3EAB"/>
    <w:rsid w:val="00DD2C1F"/>
    <w:rsid w:val="00DD4AC6"/>
    <w:rsid w:val="00DD6206"/>
    <w:rsid w:val="00DE3260"/>
    <w:rsid w:val="00DE6EBF"/>
    <w:rsid w:val="00DE7990"/>
    <w:rsid w:val="00E02594"/>
    <w:rsid w:val="00E03C3C"/>
    <w:rsid w:val="00E051CC"/>
    <w:rsid w:val="00E05F22"/>
    <w:rsid w:val="00E12836"/>
    <w:rsid w:val="00E20BB5"/>
    <w:rsid w:val="00E23EC0"/>
    <w:rsid w:val="00E3726E"/>
    <w:rsid w:val="00E46801"/>
    <w:rsid w:val="00E500D1"/>
    <w:rsid w:val="00E5224A"/>
    <w:rsid w:val="00E557E9"/>
    <w:rsid w:val="00E66364"/>
    <w:rsid w:val="00E6785D"/>
    <w:rsid w:val="00E72580"/>
    <w:rsid w:val="00E7585E"/>
    <w:rsid w:val="00E959CB"/>
    <w:rsid w:val="00E97E50"/>
    <w:rsid w:val="00EB2189"/>
    <w:rsid w:val="00EC1C00"/>
    <w:rsid w:val="00EC708F"/>
    <w:rsid w:val="00ED45BB"/>
    <w:rsid w:val="00EE7442"/>
    <w:rsid w:val="00EF03B9"/>
    <w:rsid w:val="00EF07A6"/>
    <w:rsid w:val="00EF17FB"/>
    <w:rsid w:val="00EF637C"/>
    <w:rsid w:val="00F00827"/>
    <w:rsid w:val="00F0102B"/>
    <w:rsid w:val="00F031EB"/>
    <w:rsid w:val="00F15703"/>
    <w:rsid w:val="00F23661"/>
    <w:rsid w:val="00F2435D"/>
    <w:rsid w:val="00F2502B"/>
    <w:rsid w:val="00F26F35"/>
    <w:rsid w:val="00F355BA"/>
    <w:rsid w:val="00F42424"/>
    <w:rsid w:val="00F42854"/>
    <w:rsid w:val="00F52F0F"/>
    <w:rsid w:val="00F57633"/>
    <w:rsid w:val="00F67E0A"/>
    <w:rsid w:val="00F72061"/>
    <w:rsid w:val="00F75426"/>
    <w:rsid w:val="00F76779"/>
    <w:rsid w:val="00F85551"/>
    <w:rsid w:val="00F92FA3"/>
    <w:rsid w:val="00FA0273"/>
    <w:rsid w:val="00FA666A"/>
    <w:rsid w:val="00FB2C9F"/>
    <w:rsid w:val="00FB6B27"/>
    <w:rsid w:val="00FC023A"/>
    <w:rsid w:val="00FC2C8D"/>
    <w:rsid w:val="00FD3B23"/>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39,#4d4d4d,maroon"/>
    </o:shapedefaults>
    <o:shapelayout v:ext="edit">
      <o:idmap v:ext="edit" data="1"/>
    </o:shapelayout>
  </w:shapeDefaults>
  <w:decimalSymbol w:val="."/>
  <w:listSeparator w:val=","/>
  <w15:docId w15:val="{64395B24-B015-426F-AD4E-4A2FE7BE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AEE"/>
    <w:pPr>
      <w:spacing w:before="100" w:after="100" w:line="260" w:lineRule="atLeast"/>
    </w:pPr>
    <w:rPr>
      <w:rFonts w:ascii="Calibri" w:hAnsi="Calibri" w:cs="Calibri"/>
      <w:sz w:val="22"/>
      <w:szCs w:val="22"/>
    </w:rPr>
  </w:style>
  <w:style w:type="paragraph" w:styleId="Heading1">
    <w:name w:val="heading 1"/>
    <w:basedOn w:val="Normal"/>
    <w:next w:val="Normal"/>
    <w:uiPriority w:val="3"/>
    <w:qFormat/>
    <w:rsid w:val="00906AEE"/>
    <w:pPr>
      <w:keepNext/>
      <w:keepLines/>
      <w:numPr>
        <w:numId w:val="10"/>
      </w:numPr>
      <w:pBdr>
        <w:bottom w:val="single" w:sz="4" w:space="31" w:color="404040"/>
      </w:pBdr>
      <w:spacing w:before="400" w:after="1200" w:line="240" w:lineRule="auto"/>
      <w:outlineLvl w:val="0"/>
    </w:pPr>
    <w:rPr>
      <w:color w:val="404040"/>
      <w:sz w:val="40"/>
      <w:lang w:eastAsia="en-US"/>
    </w:rPr>
  </w:style>
  <w:style w:type="paragraph" w:styleId="Heading2">
    <w:name w:val="heading 2"/>
    <w:basedOn w:val="Heading1"/>
    <w:next w:val="Normal"/>
    <w:uiPriority w:val="3"/>
    <w:qFormat/>
    <w:rsid w:val="00803B4C"/>
    <w:pPr>
      <w:widowControl w:val="0"/>
      <w:numPr>
        <w:ilvl w:val="1"/>
        <w:numId w:val="22"/>
      </w:numPr>
      <w:pBdr>
        <w:bottom w:val="none" w:sz="0" w:space="0" w:color="auto"/>
      </w:pBdr>
      <w:spacing w:before="240" w:after="120"/>
      <w:outlineLvl w:val="1"/>
    </w:pPr>
    <w:rPr>
      <w:sz w:val="28"/>
    </w:rPr>
  </w:style>
  <w:style w:type="paragraph" w:styleId="Heading3">
    <w:name w:val="heading 3"/>
    <w:basedOn w:val="Heading2"/>
    <w:next w:val="Normal"/>
    <w:uiPriority w:val="3"/>
    <w:qFormat/>
    <w:rsid w:val="00E23EC0"/>
    <w:pPr>
      <w:numPr>
        <w:ilvl w:val="2"/>
      </w:numPr>
      <w:spacing w:before="200"/>
      <w:outlineLvl w:val="2"/>
    </w:pPr>
    <w:rPr>
      <w:color w:val="4D4D4D"/>
      <w:sz w:val="24"/>
    </w:rPr>
  </w:style>
  <w:style w:type="paragraph" w:styleId="Heading4">
    <w:name w:val="heading 4"/>
    <w:basedOn w:val="Heading3"/>
    <w:next w:val="Normal"/>
    <w:uiPriority w:val="3"/>
    <w:qFormat/>
    <w:rsid w:val="00564D54"/>
    <w:pPr>
      <w:numPr>
        <w:ilvl w:val="3"/>
      </w:numPr>
      <w:spacing w:before="160" w:line="280" w:lineRule="atLeast"/>
      <w:outlineLvl w:val="3"/>
    </w:pPr>
    <w:rPr>
      <w:sz w:val="22"/>
    </w:rPr>
  </w:style>
  <w:style w:type="paragraph" w:styleId="Heading5">
    <w:name w:val="heading 5"/>
    <w:basedOn w:val="Heading4"/>
    <w:next w:val="Normal"/>
    <w:uiPriority w:val="3"/>
    <w:qFormat/>
    <w:rsid w:val="00803B4C"/>
    <w:pPr>
      <w:numPr>
        <w:ilvl w:val="4"/>
      </w:numPr>
      <w:outlineLvl w:val="4"/>
    </w:pPr>
    <w:rPr>
      <w:b/>
      <w:bCs/>
      <w:color w:val="404040"/>
    </w:rPr>
  </w:style>
  <w:style w:type="paragraph" w:styleId="Heading6">
    <w:name w:val="heading 6"/>
    <w:basedOn w:val="Heading5"/>
    <w:next w:val="Normal"/>
    <w:uiPriority w:val="3"/>
    <w:qFormat/>
    <w:rsid w:val="00E23EC0"/>
    <w:pPr>
      <w:numPr>
        <w:ilvl w:val="5"/>
      </w:numPr>
      <w:outlineLvl w:val="5"/>
    </w:pPr>
    <w:rPr>
      <w:iCs/>
    </w:rPr>
  </w:style>
  <w:style w:type="paragraph" w:styleId="Heading7">
    <w:name w:val="heading 7"/>
    <w:basedOn w:val="Heading6"/>
    <w:next w:val="Normal"/>
    <w:uiPriority w:val="3"/>
    <w:qFormat/>
    <w:rsid w:val="009E5F72"/>
    <w:pPr>
      <w:numPr>
        <w:ilvl w:val="6"/>
      </w:numPr>
      <w:outlineLvl w:val="6"/>
    </w:pPr>
    <w:rPr>
      <w:i/>
    </w:rPr>
  </w:style>
  <w:style w:type="paragraph" w:styleId="Heading8">
    <w:name w:val="heading 8"/>
    <w:basedOn w:val="Heading7"/>
    <w:next w:val="Normal"/>
    <w:uiPriority w:val="3"/>
    <w:qFormat/>
    <w:rsid w:val="00E23EC0"/>
    <w:pPr>
      <w:numPr>
        <w:ilvl w:val="7"/>
      </w:numPr>
      <w:outlineLvl w:val="7"/>
    </w:pPr>
    <w:rPr>
      <w:b w:val="0"/>
    </w:rPr>
  </w:style>
  <w:style w:type="paragraph" w:styleId="Heading9">
    <w:name w:val="heading 9"/>
    <w:basedOn w:val="Heading8"/>
    <w:next w:val="Normal"/>
    <w:uiPriority w:val="3"/>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2658"/>
    <w:pPr>
      <w:spacing w:after="120"/>
    </w:pPr>
  </w:style>
  <w:style w:type="paragraph" w:customStyle="1" w:styleId="Bullet1">
    <w:name w:val="Bullet 1"/>
    <w:basedOn w:val="Normal"/>
    <w:uiPriority w:val="11"/>
    <w:semiHidden/>
    <w:qFormat/>
    <w:rsid w:val="00D57AA5"/>
    <w:pPr>
      <w:numPr>
        <w:numId w:val="4"/>
      </w:numPr>
      <w:spacing w:before="0" w:after="0"/>
    </w:pPr>
  </w:style>
  <w:style w:type="character" w:styleId="CommentReference">
    <w:name w:val="annotation reference"/>
    <w:uiPriority w:val="49"/>
    <w:semiHidden/>
    <w:rsid w:val="00F2502B"/>
    <w:rPr>
      <w:rFonts w:ascii="Calibri" w:hAnsi="Calibri"/>
      <w:sz w:val="16"/>
    </w:rPr>
  </w:style>
  <w:style w:type="paragraph" w:styleId="CommentText">
    <w:name w:val="annotation text"/>
    <w:basedOn w:val="Normal"/>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link w:val="FooterChar"/>
    <w:uiPriority w:val="99"/>
    <w:rsid w:val="00E12836"/>
    <w:pPr>
      <w:tabs>
        <w:tab w:val="right" w:pos="8220"/>
      </w:tabs>
    </w:pPr>
    <w:rPr>
      <w:rFonts w:ascii="Calibri" w:hAnsi="Calibri" w:cs="Calibri"/>
      <w:noProof/>
      <w:color w:val="4C4C4C"/>
      <w:sz w:val="12"/>
      <w:szCs w:val="22"/>
    </w:rPr>
  </w:style>
  <w:style w:type="character" w:styleId="FootnoteReference">
    <w:name w:val="footnote reference"/>
    <w:semiHidden/>
    <w:rsid w:val="00F2502B"/>
    <w:rPr>
      <w:vertAlign w:val="superscript"/>
    </w:rPr>
  </w:style>
  <w:style w:type="paragraph" w:styleId="FootnoteText">
    <w:name w:val="footnote text"/>
    <w:basedOn w:val="Normal"/>
    <w:semiHidden/>
    <w:rsid w:val="00F2502B"/>
  </w:style>
  <w:style w:type="character" w:styleId="Hyperlink">
    <w:name w:val="Hyperlink"/>
    <w:uiPriority w:val="99"/>
    <w:semiHidden/>
    <w:rsid w:val="00ED45BB"/>
    <w:rPr>
      <w:color w:val="404040"/>
      <w:u w:val="single"/>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basedOn w:val="TableNormal"/>
    <w:semiHidden/>
    <w:rsid w:val="00D355EE"/>
    <w:rPr>
      <w:rFonts w:ascii="Calibri" w:hAnsi="Calibri"/>
    </w:rPr>
    <w:tblPr>
      <w:tblStyleRowBandSize w:val="1"/>
      <w:tblStyleColBandSize w:val="1"/>
      <w:tblCellMar>
        <w:left w:w="57" w:type="dxa"/>
        <w:right w:w="57"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shd w:val="clear" w:color="auto" w:fill="FAC396"/>
      </w:tcPr>
    </w:tblStylePr>
    <w:tblStylePr w:type="firstCol">
      <w:rPr>
        <w:color w:val="4C4C4C"/>
      </w:rPr>
      <w:tblPr/>
      <w:tcPr>
        <w:shd w:val="clear" w:color="auto" w:fill="D9D9D9"/>
      </w:tcPr>
    </w:tblStylePr>
    <w:tblStylePr w:type="band2Horz">
      <w:tblPr/>
      <w:tcPr>
        <w:shd w:val="clear" w:color="auto" w:fill="FAC396"/>
      </w:tcPr>
    </w:tblStylePr>
  </w:style>
  <w:style w:type="paragraph" w:styleId="Title">
    <w:name w:val="Title"/>
    <w:basedOn w:val="Normal"/>
    <w:uiPriority w:val="28"/>
    <w:qFormat/>
    <w:rsid w:val="00906AEE"/>
    <w:pPr>
      <w:spacing w:before="0" w:after="120" w:line="240" w:lineRule="auto"/>
      <w:ind w:right="4536"/>
    </w:pPr>
    <w:rPr>
      <w:color w:val="799424"/>
      <w:sz w:val="40"/>
    </w:rPr>
  </w:style>
  <w:style w:type="paragraph" w:styleId="TOC1">
    <w:name w:val="toc 1"/>
    <w:basedOn w:val="Normal"/>
    <w:next w:val="Normal"/>
    <w:autoRedefine/>
    <w:uiPriority w:val="39"/>
    <w:semiHidden/>
    <w:rsid w:val="001D60E6"/>
    <w:pPr>
      <w:tabs>
        <w:tab w:val="right" w:leader="dot" w:pos="9639"/>
      </w:tabs>
      <w:spacing w:before="240" w:line="240" w:lineRule="auto"/>
      <w:ind w:right="567" w:hanging="794"/>
    </w:pPr>
    <w:rPr>
      <w:noProof/>
      <w:color w:val="4C4C4C"/>
      <w:sz w:val="24"/>
      <w:szCs w:val="28"/>
    </w:rPr>
  </w:style>
  <w:style w:type="paragraph" w:styleId="TOC2">
    <w:name w:val="toc 2"/>
    <w:next w:val="Normal"/>
    <w:autoRedefine/>
    <w:uiPriority w:val="39"/>
    <w:semiHidden/>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13"/>
      </w:numPr>
    </w:pPr>
  </w:style>
  <w:style w:type="paragraph" w:styleId="BodyText2">
    <w:name w:val="Body Text 2"/>
    <w:basedOn w:val="Normal"/>
    <w:semiHidden/>
    <w:rsid w:val="00662658"/>
    <w:pPr>
      <w:spacing w:after="120" w:line="480" w:lineRule="auto"/>
    </w:pPr>
  </w:style>
  <w:style w:type="numbering" w:styleId="1ai">
    <w:name w:val="Outline List 1"/>
    <w:basedOn w:val="NoList"/>
    <w:uiPriority w:val="99"/>
    <w:semiHidden/>
    <w:unhideWhenUsed/>
    <w:rsid w:val="003F45D9"/>
    <w:pPr>
      <w:numPr>
        <w:numId w:val="14"/>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3">
    <w:name w:val="Body Text 3"/>
    <w:basedOn w:val="Normal"/>
    <w:semiHidden/>
    <w:rsid w:val="00662658"/>
    <w:pPr>
      <w:spacing w:after="120"/>
    </w:pPr>
    <w:rPr>
      <w:sz w:val="16"/>
      <w:szCs w:val="16"/>
    </w:rPr>
  </w:style>
  <w:style w:type="paragraph" w:styleId="BodyTextFirstIndent">
    <w:name w:val="Body Text First Indent"/>
    <w:basedOn w:val="BodyText"/>
    <w:semiHidden/>
    <w:rsid w:val="00662658"/>
    <w:pPr>
      <w:ind w:firstLine="210"/>
    </w:pPr>
  </w:style>
  <w:style w:type="paragraph" w:styleId="BodyTextIndent">
    <w:name w:val="Body Text Indent"/>
    <w:basedOn w:val="Normal"/>
    <w:semiHidden/>
    <w:rsid w:val="00662658"/>
    <w:pPr>
      <w:spacing w:after="120"/>
      <w:ind w:left="283"/>
    </w:pPr>
  </w:style>
  <w:style w:type="paragraph" w:styleId="BodyTextFirstIndent2">
    <w:name w:val="Body Text First Indent 2"/>
    <w:basedOn w:val="BodyTextIndent"/>
    <w:semiHidden/>
    <w:rsid w:val="00662658"/>
    <w:pPr>
      <w:ind w:firstLine="210"/>
    </w:pPr>
  </w:style>
  <w:style w:type="paragraph" w:styleId="BodyTextIndent2">
    <w:name w:val="Body Text Indent 2"/>
    <w:basedOn w:val="Normal"/>
    <w:semiHidden/>
    <w:rsid w:val="00662658"/>
    <w:pPr>
      <w:spacing w:after="120" w:line="480" w:lineRule="auto"/>
      <w:ind w:left="283"/>
    </w:pPr>
  </w:style>
  <w:style w:type="paragraph" w:styleId="BodyTextIndent3">
    <w:name w:val="Body Text Indent 3"/>
    <w:basedOn w:val="Normal"/>
    <w:semiHidden/>
    <w:rsid w:val="00662658"/>
    <w:pPr>
      <w:spacing w:after="120"/>
      <w:ind w:left="283"/>
    </w:pPr>
    <w:rPr>
      <w:sz w:val="16"/>
      <w:szCs w:val="16"/>
    </w:rPr>
  </w:style>
  <w:style w:type="paragraph" w:styleId="NoteHeading">
    <w:name w:val="Note Heading"/>
    <w:basedOn w:val="Normal"/>
    <w:next w:val="Normal"/>
    <w:semiHidden/>
    <w:rsid w:val="00662658"/>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9C2652"/>
    <w:pPr>
      <w:spacing w:before="0" w:line="240" w:lineRule="auto"/>
      <w:ind w:right="4536"/>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906AEE"/>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semiHidden/>
    <w:qFormat/>
    <w:rsid w:val="001D60E6"/>
    <w:pPr>
      <w:numPr>
        <w:numId w:val="17"/>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uiPriority w:val="24"/>
    <w:semiHidden/>
    <w:rsid w:val="00016492"/>
    <w:pPr>
      <w:tabs>
        <w:tab w:val="center" w:pos="4320"/>
        <w:tab w:val="right" w:pos="8640"/>
      </w:tabs>
      <w:spacing w:before="0" w:after="0" w:line="240" w:lineRule="auto"/>
      <w:ind w:right="-567"/>
    </w:pPr>
    <w:rPr>
      <w:sz w:val="28"/>
    </w:rPr>
  </w:style>
  <w:style w:type="paragraph" w:styleId="Caption">
    <w:name w:val="caption"/>
    <w:basedOn w:val="Normal"/>
    <w:next w:val="Pictwide"/>
    <w:qFormat/>
    <w:rsid w:val="00577C5A"/>
    <w:pPr>
      <w:keepNext/>
      <w:keepLines/>
      <w:tabs>
        <w:tab w:val="left" w:pos="851"/>
      </w:tabs>
      <w:spacing w:before="240" w:after="120" w:line="240" w:lineRule="auto"/>
    </w:pPr>
    <w:rPr>
      <w:b/>
    </w:rPr>
  </w:style>
  <w:style w:type="paragraph" w:customStyle="1" w:styleId="TableBulletDash">
    <w:name w:val="Table Bullet Dash"/>
    <w:basedOn w:val="Normal"/>
    <w:uiPriority w:val="10"/>
    <w:semiHidden/>
    <w:rsid w:val="001D60E6"/>
    <w:pPr>
      <w:numPr>
        <w:ilvl w:val="1"/>
        <w:numId w:val="17"/>
      </w:numPr>
      <w:spacing w:before="0" w:after="0"/>
    </w:pPr>
  </w:style>
  <w:style w:type="paragraph" w:styleId="ListBullet">
    <w:name w:val="List Bullet"/>
    <w:basedOn w:val="Normal"/>
    <w:uiPriority w:val="99"/>
    <w:unhideWhenUsed/>
    <w:rsid w:val="007003BC"/>
    <w:pPr>
      <w:numPr>
        <w:numId w:val="5"/>
      </w:numPr>
      <w:contextualSpacing/>
    </w:pPr>
  </w:style>
  <w:style w:type="paragraph" w:styleId="ListBullet2">
    <w:name w:val="List Bullet 2"/>
    <w:basedOn w:val="Normal"/>
    <w:uiPriority w:val="99"/>
    <w:unhideWhenUsed/>
    <w:rsid w:val="007003BC"/>
    <w:pPr>
      <w:numPr>
        <w:numId w:val="6"/>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semiHidden/>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7"/>
      </w:numPr>
      <w:contextualSpacing/>
    </w:pPr>
  </w:style>
  <w:style w:type="paragraph" w:customStyle="1" w:styleId="TableText">
    <w:name w:val="Table Text"/>
    <w:basedOn w:val="Normal"/>
    <w:uiPriority w:val="15"/>
    <w:qFormat/>
    <w:rsid w:val="002344F7"/>
    <w:pPr>
      <w:spacing w:before="20" w:after="20" w:line="240" w:lineRule="auto"/>
    </w:pPr>
    <w:rPr>
      <w:sz w:val="20"/>
    </w:rPr>
  </w:style>
  <w:style w:type="numbering" w:styleId="ArticleSection">
    <w:name w:val="Outline List 3"/>
    <w:basedOn w:val="NoList"/>
    <w:uiPriority w:val="99"/>
    <w:semiHidden/>
    <w:unhideWhenUsed/>
    <w:rsid w:val="003F45D9"/>
    <w:pPr>
      <w:numPr>
        <w:numId w:val="15"/>
      </w:numPr>
    </w:pPr>
  </w:style>
  <w:style w:type="paragraph" w:styleId="ListNumber">
    <w:name w:val="List Number"/>
    <w:basedOn w:val="Normal"/>
    <w:uiPriority w:val="7"/>
    <w:semiHidden/>
    <w:qFormat/>
    <w:rsid w:val="007003BC"/>
    <w:pPr>
      <w:numPr>
        <w:numId w:val="18"/>
      </w:numPr>
      <w:contextualSpacing/>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F031EB"/>
    <w:pPr>
      <w:keepNext/>
      <w:spacing w:before="40" w:after="40"/>
    </w:pPr>
    <w:rPr>
      <w:color w:val="404040"/>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semiHidden/>
    <w:rsid w:val="007003BC"/>
    <w:pPr>
      <w:numPr>
        <w:ilvl w:val="1"/>
        <w:numId w:val="18"/>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11"/>
    <w:semiHidden/>
    <w:rsid w:val="00E5224A"/>
    <w:pPr>
      <w:numPr>
        <w:ilvl w:val="1"/>
      </w:numPr>
    </w:pPr>
  </w:style>
  <w:style w:type="paragraph" w:customStyle="1" w:styleId="Bullet3">
    <w:name w:val="Bullet 3"/>
    <w:basedOn w:val="Bullet2"/>
    <w:uiPriority w:val="11"/>
    <w:semiHidden/>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7"/>
    <w:semiHidden/>
    <w:rsid w:val="007003BC"/>
    <w:pPr>
      <w:numPr>
        <w:ilvl w:val="2"/>
        <w:numId w:val="18"/>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styleId="NormalIndent">
    <w:name w:val="Normal Indent"/>
    <w:basedOn w:val="Normal"/>
    <w:semiHidden/>
    <w:rsid w:val="00ED45BB"/>
    <w:pPr>
      <w:spacing w:line="240" w:lineRule="exact"/>
      <w:ind w:left="1077" w:right="284"/>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qFormat/>
    <w:rsid w:val="00670B66"/>
    <w:rPr>
      <w:rFonts w:ascii="Calibri" w:hAnsi="Calibri"/>
      <w:b/>
      <w:bCs/>
      <w:smallCaps/>
      <w:spacing w:val="5"/>
    </w:rPr>
  </w:style>
  <w:style w:type="character" w:styleId="Emphasis">
    <w:name w:val="Emphasis"/>
    <w:uiPriority w:val="20"/>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IntenseEmphasis">
    <w:name w:val="Intense Emphasis"/>
    <w:uiPriority w:val="21"/>
    <w:qFormat/>
    <w:rsid w:val="00670B66"/>
    <w:rPr>
      <w:b/>
      <w:bCs/>
      <w:i/>
      <w:iCs/>
      <w:color w:val="4F81BD"/>
    </w:rPr>
  </w:style>
  <w:style w:type="character" w:styleId="IntenseReference">
    <w:name w:val="Intense Reference"/>
    <w:uiPriority w:val="32"/>
    <w:qFormat/>
    <w:rsid w:val="00670B66"/>
    <w:rPr>
      <w:b/>
      <w:bCs/>
      <w:smallCaps/>
      <w:color w:val="C0504D"/>
      <w:spacing w:val="5"/>
      <w:u w:val="single"/>
    </w:rPr>
  </w:style>
  <w:style w:type="character" w:styleId="PlaceholderText">
    <w:name w:val="Placeholder Text"/>
    <w:uiPriority w:val="99"/>
    <w:semiHidden/>
    <w:rsid w:val="00670B66"/>
    <w:rPr>
      <w:color w:val="808080"/>
    </w:rPr>
  </w:style>
  <w:style w:type="character" w:styleId="Strong">
    <w:name w:val="Strong"/>
    <w:uiPriority w:val="22"/>
    <w:qFormat/>
    <w:rsid w:val="00670B66"/>
    <w:rPr>
      <w:b/>
      <w:bCs/>
    </w:rPr>
  </w:style>
  <w:style w:type="character" w:styleId="SubtleEmphasis">
    <w:name w:val="Subtle Emphasis"/>
    <w:uiPriority w:val="19"/>
    <w:qFormat/>
    <w:rsid w:val="00670B66"/>
    <w:rPr>
      <w:i/>
      <w:iCs/>
      <w:color w:val="808080"/>
    </w:rPr>
  </w:style>
  <w:style w:type="character" w:styleId="SubtleReference">
    <w:name w:val="Subtle Reference"/>
    <w:uiPriority w:val="31"/>
    <w:qFormat/>
    <w:rsid w:val="00670B66"/>
    <w:rPr>
      <w:smallCaps/>
      <w:color w:val="C0504D"/>
      <w:u w:val="single"/>
    </w:rPr>
  </w:style>
  <w:style w:type="paragraph" w:customStyle="1" w:styleId="Heading1NoNum">
    <w:name w:val="Heading 1 NoNum"/>
    <w:basedOn w:val="Heading1"/>
    <w:next w:val="Normal"/>
    <w:uiPriority w:val="4"/>
    <w:qFormat/>
    <w:rsid w:val="00E500D1"/>
    <w:pPr>
      <w:numPr>
        <w:numId w:val="0"/>
      </w:numPr>
      <w:pBdr>
        <w:bottom w:val="none" w:sz="0" w:space="0" w:color="auto"/>
      </w:pBdr>
      <w:spacing w:before="200" w:after="80"/>
    </w:pPr>
    <w:rPr>
      <w:color w:val="4D4D4D"/>
      <w:sz w:val="30"/>
    </w:rPr>
  </w:style>
  <w:style w:type="paragraph" w:customStyle="1" w:styleId="Heading2NoNum">
    <w:name w:val="Heading 2 NoNum"/>
    <w:basedOn w:val="Heading2"/>
    <w:next w:val="Normal"/>
    <w:uiPriority w:val="4"/>
    <w:qFormat/>
    <w:rsid w:val="00577C5A"/>
    <w:pPr>
      <w:numPr>
        <w:ilvl w:val="0"/>
        <w:numId w:val="0"/>
      </w:numPr>
    </w:pPr>
    <w:rPr>
      <w:b/>
      <w:color w:val="4D4D4D"/>
      <w:sz w:val="24"/>
    </w:rPr>
  </w:style>
  <w:style w:type="paragraph" w:customStyle="1" w:styleId="Heading3NoNum">
    <w:name w:val="Heading 3 NoNum"/>
    <w:basedOn w:val="Heading3"/>
    <w:next w:val="Normal"/>
    <w:uiPriority w:val="4"/>
    <w:qFormat/>
    <w:rsid w:val="00577C5A"/>
    <w:pPr>
      <w:numPr>
        <w:ilvl w:val="0"/>
        <w:numId w:val="0"/>
      </w:numPr>
    </w:pPr>
    <w:rPr>
      <w:i/>
      <w:sz w:val="22"/>
    </w:rPr>
  </w:style>
  <w:style w:type="paragraph" w:customStyle="1" w:styleId="Attachment1">
    <w:name w:val="Attachment 1"/>
    <w:next w:val="Normal"/>
    <w:uiPriority w:val="19"/>
    <w:semiHidden/>
    <w:qFormat/>
    <w:rsid w:val="00906AEE"/>
    <w:pPr>
      <w:pageBreakBefore/>
      <w:numPr>
        <w:numId w:val="11"/>
      </w:numPr>
      <w:pBdr>
        <w:bottom w:val="single" w:sz="4" w:space="1" w:color="404040"/>
      </w:pBdr>
      <w:spacing w:before="400" w:after="1200"/>
    </w:pPr>
    <w:rPr>
      <w:rFonts w:ascii="Calibri" w:hAnsi="Calibri" w:cs="Calibri"/>
      <w:color w:val="404040"/>
      <w:sz w:val="40"/>
      <w:szCs w:val="22"/>
      <w:lang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uiPriority w:val="49"/>
    <w:rsid w:val="002344F7"/>
    <w:pPr>
      <w:keepNext/>
      <w:keepLines/>
      <w:spacing w:before="80"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Id w:val="0"/>
      </w:numPr>
    </w:pPr>
  </w:style>
  <w:style w:type="paragraph" w:customStyle="1" w:styleId="TableTextNumbered">
    <w:name w:val="Table Text Numbered"/>
    <w:basedOn w:val="TableText"/>
    <w:rsid w:val="0073778D"/>
    <w:pPr>
      <w:numPr>
        <w:numId w:val="22"/>
      </w:numPr>
    </w:pPr>
  </w:style>
  <w:style w:type="paragraph" w:customStyle="1" w:styleId="RuledLines">
    <w:name w:val="Ruled Lines"/>
    <w:basedOn w:val="Normal"/>
    <w:rsid w:val="00C71D9D"/>
    <w:pPr>
      <w:pBdr>
        <w:bottom w:val="single" w:sz="4" w:space="1" w:color="auto"/>
        <w:between w:val="single" w:sz="4" w:space="1" w:color="auto"/>
      </w:pBdr>
      <w:spacing w:line="360" w:lineRule="auto"/>
    </w:pPr>
  </w:style>
  <w:style w:type="character" w:customStyle="1" w:styleId="FooterChar">
    <w:name w:val="Footer Char"/>
    <w:basedOn w:val="DefaultParagraphFont"/>
    <w:link w:val="Footer"/>
    <w:uiPriority w:val="99"/>
    <w:rsid w:val="00E959CB"/>
    <w:rPr>
      <w:rFonts w:ascii="Calibri" w:hAnsi="Calibri" w:cs="Calibri"/>
      <w:noProof/>
      <w:color w:val="4C4C4C"/>
      <w:sz w:val="12"/>
      <w:szCs w:val="22"/>
    </w:rPr>
  </w:style>
  <w:style w:type="paragraph" w:styleId="Revision">
    <w:name w:val="Revision"/>
    <w:hidden/>
    <w:uiPriority w:val="99"/>
    <w:semiHidden/>
    <w:rsid w:val="001140A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3639">
      <w:bodyDiv w:val="1"/>
      <w:marLeft w:val="0"/>
      <w:marRight w:val="0"/>
      <w:marTop w:val="0"/>
      <w:marBottom w:val="0"/>
      <w:divBdr>
        <w:top w:val="none" w:sz="0" w:space="0" w:color="auto"/>
        <w:left w:val="none" w:sz="0" w:space="0" w:color="auto"/>
        <w:bottom w:val="none" w:sz="0" w:space="0" w:color="auto"/>
        <w:right w:val="none" w:sz="0" w:space="0" w:color="auto"/>
      </w:divBdr>
    </w:div>
    <w:div w:id="5394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5F0D-F90E-4EC5-B42B-00B08D82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Sarah Turberville</dc:creator>
  <dc:description>TRIM Record Number: in TRIM database:PT</dc:description>
  <cp:lastModifiedBy>Sarah L Turberville (DEDJTR)</cp:lastModifiedBy>
  <cp:revision>4</cp:revision>
  <cp:lastPrinted>2017-11-26T22:54:00Z</cp:lastPrinted>
  <dcterms:created xsi:type="dcterms:W3CDTF">2017-11-09T00:29:00Z</dcterms:created>
  <dcterms:modified xsi:type="dcterms:W3CDTF">2017-11-27T00:42:00Z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ies>
</file>